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_GoBack"/>
      <w:bookmarkStart w:id="1" w:name="_GoBack"/>
      <w:bookmarkEnd w:id="1"/>
      <w:r>
        <w:rPr/>
        <w:drawing>
          <wp:anchor behindDoc="0" distT="0" distB="0" distL="114300" distR="114300" simplePos="0" locked="0" layoutInCell="1" allowOverlap="1" relativeHeight="3">
            <wp:simplePos x="0" y="0"/>
            <wp:positionH relativeFrom="margin">
              <wp:posOffset>0</wp:posOffset>
            </wp:positionH>
            <wp:positionV relativeFrom="paragraph">
              <wp:posOffset>-271780</wp:posOffset>
            </wp:positionV>
            <wp:extent cx="1068070" cy="35179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68070" cy="351790"/>
                    </a:xfrm>
                    <a:prstGeom prst="rect">
                      <a:avLst/>
                    </a:prstGeom>
                  </pic:spPr>
                </pic:pic>
              </a:graphicData>
            </a:graphic>
          </wp:anchor>
        </w:drawing>
      </w:r>
    </w:p>
    <w:p>
      <w:pPr>
        <w:pStyle w:val="Normal"/>
        <w:spacing w:lineRule="auto" w:line="240" w:before="0" w:after="0"/>
        <w:rPr/>
      </w:pPr>
      <w:r>
        <w:rPr/>
      </w:r>
    </w:p>
    <w:p>
      <w:pPr>
        <w:pStyle w:val="Normal"/>
        <w:shd w:val="clear" w:color="auto" w:fill="DBDBDB" w:themeFill="accent3" w:themeFillTint="66"/>
        <w:spacing w:lineRule="auto" w:line="240" w:before="0" w:after="0"/>
        <w:jc w:val="both"/>
        <w:rPr>
          <w:sz w:val="24"/>
          <w:szCs w:val="24"/>
        </w:rPr>
      </w:pPr>
      <w:r>
        <w:rPr>
          <w:sz w:val="24"/>
          <w:szCs w:val="24"/>
        </w:rPr>
        <w:t xml:space="preserve">Objet du mail : Enquête dans le cadre de la simplification de vos démarches administratives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Bonjour </w:t>
      </w:r>
      <w:r>
        <w:rPr>
          <w:highlight w:val="yellow"/>
        </w:rPr>
        <w:t>Prénom Nom</w:t>
      </w:r>
      <w:r>
        <w:rPr/>
        <w:t>,</w:t>
      </w:r>
    </w:p>
    <w:p>
      <w:pPr>
        <w:pStyle w:val="Normal"/>
        <w:spacing w:lineRule="auto" w:line="240" w:before="0" w:after="0"/>
        <w:jc w:val="both"/>
        <w:rPr/>
      </w:pPr>
      <w:r>
        <w:rPr/>
      </w:r>
    </w:p>
    <w:p>
      <w:pPr>
        <w:pStyle w:val="Normal"/>
        <w:spacing w:lineRule="auto" w:line="240" w:before="0" w:after="0"/>
        <w:jc w:val="both"/>
        <w:rPr>
          <w:b/>
          <w:b/>
          <w:bCs/>
          <w:color w:val="0070C0"/>
          <w:sz w:val="24"/>
          <w:szCs w:val="24"/>
        </w:rPr>
      </w:pPr>
      <w:r>
        <w:rPr/>
        <w:t xml:space="preserve">Dans le cadre d’amélioration des services publics à destination des Travailleurs Indépendants, les Urssaf, les Impôts et les Douanes mènent une réflexion visant </w:t>
      </w:r>
      <w:bookmarkStart w:id="2" w:name="_Hlk59719564"/>
      <w:bookmarkEnd w:id="2"/>
      <w:r>
        <w:rPr>
          <w:b/>
          <w:bCs/>
          <w:color w:val="0070C0"/>
          <w:sz w:val="24"/>
          <w:szCs w:val="24"/>
        </w:rPr>
        <w:t>à simplifier vos démarches administratives en lien avec vos déclarations et paiements fiscaux, sociaux et douaniers.</w:t>
      </w:r>
    </w:p>
    <w:p>
      <w:pPr>
        <w:pStyle w:val="Normal"/>
        <w:spacing w:lineRule="auto" w:line="240" w:before="0" w:after="0"/>
        <w:jc w:val="both"/>
        <w:rPr>
          <w:b/>
          <w:b/>
          <w:bCs/>
        </w:rPr>
      </w:pPr>
      <w:r>
        <w:rPr>
          <w:b/>
          <w:bCs/>
        </w:rPr>
      </w:r>
    </w:p>
    <w:p>
      <w:pPr>
        <w:pStyle w:val="Normal"/>
        <w:rPr/>
      </w:pPr>
      <w:r>
        <w:rPr/>
        <w:t xml:space="preserve">C’est pourquoi nous vous proposons de participer à un </w:t>
      </w:r>
      <w:r>
        <w:rPr>
          <w:b/>
          <w:bCs/>
          <w:color w:val="0070C0"/>
          <w:sz w:val="24"/>
          <w:szCs w:val="24"/>
        </w:rPr>
        <w:t>entretien d’environ 30 minutes à distance</w:t>
      </w:r>
      <w:r>
        <w:rPr/>
        <w:t xml:space="preserve"> début janvier, pour mieux comprendre votre ressenti par rapport à ces démarches administratives actuellement, et la manière dont elles pourraient être améliorées et simplifiées.</w:t>
      </w:r>
    </w:p>
    <w:p>
      <w:pPr>
        <w:pStyle w:val="ListParagraph"/>
        <w:numPr>
          <w:ilvl w:val="0"/>
          <w:numId w:val="1"/>
        </w:numPr>
        <w:rPr/>
      </w:pPr>
      <w:r>
        <w:rPr>
          <w:b/>
          <w:bCs/>
          <w:sz w:val="24"/>
          <w:szCs w:val="24"/>
        </w:rPr>
        <w:t>Profil de participant</w:t>
      </w:r>
      <w:r>
        <w:rPr>
          <w:sz w:val="24"/>
          <w:szCs w:val="24"/>
        </w:rPr>
        <w:t> </w:t>
      </w:r>
      <w:r>
        <w:rPr/>
        <w:t>: personne en charge des déclarations et paiements fiscaux et sociaux (et douaniers , si votre activité est concernée par le dédouanement)</w:t>
      </w:r>
    </w:p>
    <w:p>
      <w:pPr>
        <w:pStyle w:val="Corpsdetexte"/>
        <w:numPr>
          <w:ilvl w:val="0"/>
          <w:numId w:val="1"/>
        </w:numPr>
        <w:rPr/>
      </w:pPr>
      <w:r>
        <w:rPr>
          <w:b/>
          <w:bCs/>
          <w:sz w:val="24"/>
          <w:szCs w:val="24"/>
        </w:rPr>
        <w:t>Objectif de l’entretien </w:t>
      </w:r>
      <w:r>
        <w:rPr/>
        <w:t>: mieux comprendre vos pratiques et difficultés actuelles dans le cadre de la réalisation des déclarations et paiements fiscaux, sociaux et douaniers (le cas échéant), pour identifier les pistes d’amélioration</w:t>
      </w:r>
    </w:p>
    <w:p>
      <w:pPr>
        <w:pStyle w:val="ListParagraph"/>
        <w:numPr>
          <w:ilvl w:val="0"/>
          <w:numId w:val="1"/>
        </w:numPr>
        <w:rPr/>
      </w:pPr>
      <w:r>
        <w:rPr>
          <w:b/>
          <w:bCs/>
          <w:sz w:val="24"/>
          <w:szCs w:val="24"/>
        </w:rPr>
        <w:t>Inscription</w:t>
      </w:r>
      <w:r>
        <w:rPr/>
        <w:t> : pourriez-vous indiquer le créneau de 30 min qui pourrait vous convenir au mieux avant le 15 janvier 2021 en cliquant sur ,+</w:t>
      </w:r>
    </w:p>
    <w:p>
      <w:pPr>
        <w:pStyle w:val="ListParagraph"/>
        <w:numPr>
          <w:ilvl w:val="0"/>
          <w:numId w:val="1"/>
        </w:numPr>
        <w:rPr/>
      </w:pPr>
      <w:r>
        <w:rPr/>
        <w:t xml:space="preserve">le </w:t>
      </w:r>
      <w:hyperlink r:id="rId3">
        <w:r>
          <w:rPr>
            <w:rStyle w:val="LienInternet"/>
          </w:rPr>
          <w:t>lien « Inscription entretien amélioration services Urssaf/Impôts/Douanes »</w:t>
        </w:r>
      </w:hyperlink>
    </w:p>
    <w:p>
      <w:pPr>
        <w:pStyle w:val="ListParagraph"/>
        <w:numPr>
          <w:ilvl w:val="0"/>
          <w:numId w:val="1"/>
        </w:numPr>
        <w:rPr/>
      </w:pPr>
      <w:r>
        <w:rPr>
          <w:b/>
          <w:bCs/>
          <w:sz w:val="24"/>
          <w:szCs w:val="24"/>
        </w:rPr>
        <w:t xml:space="preserve">Modalités : </w:t>
      </w:r>
      <w:r>
        <w:rPr/>
        <w:t>entretient en ligne (via Teams) ou téléphonique, à votre convenance</w:t>
      </w:r>
    </w:p>
    <w:p>
      <w:pPr>
        <w:pStyle w:val="ListParagraph"/>
        <w:numPr>
          <w:ilvl w:val="0"/>
          <w:numId w:val="1"/>
        </w:numPr>
        <w:rPr/>
      </w:pPr>
      <w:r>
        <w:rPr>
          <w:b/>
          <w:bCs/>
          <w:sz w:val="24"/>
          <w:szCs w:val="24"/>
        </w:rPr>
        <w:t>Confidentialité </w:t>
      </w:r>
      <w:r>
        <w:rPr/>
        <w:t>: vos propos resteront anonymes dans le cadre de cette démarche.</w:t>
      </w:r>
    </w:p>
    <w:p>
      <w:pPr>
        <w:pStyle w:val="Normal"/>
        <w:rPr/>
      </w:pPr>
      <w:r>
        <w:rPr/>
        <w:t>Pour vous remercier de votre participation, un dédommagement vous sera remis à l’issue de cet entretien (carte cadeau multi-enseignes de 20€).</w:t>
      </w:r>
    </w:p>
    <w:p>
      <w:pPr>
        <w:pStyle w:val="Normal"/>
        <w:rPr/>
      </w:pPr>
      <w:r>
        <w:rPr/>
        <w:t>Nous vous serions très reconnaissants de votre participation, qui alimentera le travail important réalisé par les Urssaf, les Impôts et les Douanes, pour répondre à l’engagement d’adapter au mieux nos services à vos besoins. Nous sommes à votre disposition pour toute question relative à cette démarche.</w:t>
      </w:r>
    </w:p>
    <w:p>
      <w:pPr>
        <w:pStyle w:val="Normal"/>
        <w:spacing w:lineRule="auto" w:line="240" w:before="0" w:after="0"/>
        <w:jc w:val="both"/>
        <w:rPr/>
      </w:pPr>
      <w:r>
        <w:rPr/>
        <w:t>Bien cordialement,</w:t>
      </w:r>
    </w:p>
    <w:p>
      <w:pPr>
        <w:pStyle w:val="Normal"/>
        <w:spacing w:lineRule="auto" w:line="240" w:before="0" w:after="0"/>
        <w:jc w:val="both"/>
        <w:rPr/>
      </w:pPr>
      <w:r>
        <w:rPr/>
        <w:t>Votre Urssaf / Impôts / Douanes</w:t>
      </w:r>
    </w:p>
    <w:p>
      <w:pPr>
        <w:pStyle w:val="Normal"/>
        <w:spacing w:lineRule="auto" w:line="240" w:before="0" w:after="0"/>
        <w:rPr/>
      </w:pPr>
      <w:r>
        <w:rPr/>
      </w:r>
    </w:p>
    <w:p>
      <w:pPr>
        <w:pStyle w:val="Normal"/>
        <w:spacing w:lineRule="auto" w:line="240" w:before="0" w:after="0"/>
        <w:rPr/>
      </w:pPr>
      <w:r>
        <w:rPr/>
        <w:drawing>
          <wp:anchor behindDoc="0" distT="0" distB="0" distL="114300" distR="114300" simplePos="0" locked="0" layoutInCell="1" allowOverlap="1" relativeHeight="2">
            <wp:simplePos x="0" y="0"/>
            <wp:positionH relativeFrom="margin">
              <wp:align>center</wp:align>
            </wp:positionH>
            <wp:positionV relativeFrom="paragraph">
              <wp:posOffset>12065</wp:posOffset>
            </wp:positionV>
            <wp:extent cx="2155190" cy="90297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4"/>
                    <a:stretch>
                      <a:fillRect/>
                    </a:stretch>
                  </pic:blipFill>
                  <pic:spPr bwMode="auto">
                    <a:xfrm>
                      <a:off x="0" y="0"/>
                      <a:ext cx="2155190" cy="90297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114300" distR="114300" simplePos="0" locked="0" layoutInCell="1" allowOverlap="1" relativeHeight="4" wp14:anchorId="0F2DD80A">
                <wp:simplePos x="0" y="0"/>
                <wp:positionH relativeFrom="column">
                  <wp:posOffset>-338455</wp:posOffset>
                </wp:positionH>
                <wp:positionV relativeFrom="paragraph">
                  <wp:posOffset>198755</wp:posOffset>
                </wp:positionV>
                <wp:extent cx="6711950" cy="1763395"/>
                <wp:effectExtent l="0" t="0" r="0" b="9525"/>
                <wp:wrapNone/>
                <wp:docPr id="3" name="Rectangle 5"/>
                <a:graphic xmlns:a="http://schemas.openxmlformats.org/drawingml/2006/main">
                  <a:graphicData uri="http://schemas.microsoft.com/office/word/2010/wordprocessingShape">
                    <wps:wsp>
                      <wps:cNvSpPr/>
                      <wps:spPr>
                        <a:xfrm>
                          <a:off x="0" y="0"/>
                          <a:ext cx="6711480" cy="1762920"/>
                        </a:xfrm>
                        <a:prstGeom prst="rect">
                          <a:avLst/>
                        </a:prstGeom>
                        <a:solidFill>
                          <a:schemeClr val="bg1">
                            <a:lumMod val="95000"/>
                          </a:schemeClr>
                        </a:solidFill>
                        <a:ln>
                          <a:noFill/>
                        </a:ln>
                      </wps:spPr>
                      <wps:style>
                        <a:lnRef idx="0"/>
                        <a:fillRef idx="0"/>
                        <a:effectRef idx="0"/>
                        <a:fontRef idx="minor"/>
                      </wps:style>
                      <wps:txbx>
                        <w:txbxContent>
                          <w:p>
                            <w:pPr>
                              <w:pStyle w:val="NormalWeb"/>
                              <w:spacing w:beforeAutospacing="0" w:before="150" w:afterAutospacing="0" w:after="150"/>
                              <w:jc w:val="both"/>
                              <w:rPr/>
                            </w:pPr>
                            <w:r>
                              <w:rPr>
                                <w:rFonts w:eastAsia="Calibri" w:cs="Arial" w:ascii="Arial" w:hAnsi="Arial"/>
                                <w:color w:val="A6A6A6" w:themeColor="background1" w:themeShade="a6"/>
                                <w:sz w:val="16"/>
                                <w:szCs w:val="16"/>
                              </w:rPr>
                              <w:t>L’inscription et la conduite des entretiens seront gérés par la société EY, qui traitera vos données collectées dans le cadre de cette inscription sur la base de votre consentement. EY est soumis à un devoir de confidentialité et a mis en place des garanties contractuelles appropriées pour assurer la protection de vos données. Vos données ne seront pas conservées par EY après l'étude. </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 xml:space="preserve">Conformément au Règlement (UE) n° 2016/679 du 27 avril 2016 et à la loi "informatique et libertés" du 6 janvier 1978 modifiée, vous bénéficiez d’un droit d’accès, de rectification, de portabilité, d’effacement de vos données ou une limitation du traitement. En outre, vous pouvez vous opposer au traitement des données vous concernant et disposez du droit de retirer votre consentement à tout moment. Si vous souhaitez exercer vos droits et obtenir communication des informations vous concernant, vous pouvez exercer ce droit par email : </w:t>
                            </w:r>
                            <w:hyperlink r:id="rId5">
                              <w:r>
                                <w:rPr>
                                  <w:rStyle w:val="LienInternet"/>
                                  <w:rFonts w:cs="Arial" w:ascii="Arial" w:hAnsi="Arial"/>
                                  <w:color w:val="A6A6A6" w:themeColor="background1" w:themeShade="a6"/>
                                  <w:sz w:val="16"/>
                                  <w:szCs w:val="16"/>
                                </w:rPr>
                                <w:t>informatiqueetlibertes.acoss@acoss.fr</w:t>
                              </w:r>
                            </w:hyperlink>
                            <w:r>
                              <w:rPr>
                                <w:rFonts w:cs="Arial" w:ascii="Arial" w:hAnsi="Arial"/>
                                <w:color w:val="A6A6A6" w:themeColor="background1" w:themeShade="a6"/>
                                <w:sz w:val="16"/>
                                <w:szCs w:val="16"/>
                              </w:rPr>
                              <w:t xml:space="preserve"> ou par courrier postal à l’adresse suivante ; Informatique et Libertés, 36 rue de Valmy, 93108 Montreuil Cedex</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En cas de non-conformité relatif au traitement de vos données, vous avez le droit d’introduire une réclamation auprès de l’autorité de contrôle, la CNIL. </w:t>
                            </w:r>
                          </w:p>
                        </w:txbxContent>
                      </wps:txbx>
                      <wps:bodyPr>
                        <a:noAutofit/>
                      </wps:bodyPr>
                    </wps:wsp>
                  </a:graphicData>
                </a:graphic>
              </wp:anchor>
            </w:drawing>
          </mc:Choice>
          <mc:Fallback>
            <w:pict>
              <v:rect id="shape_0" ID="Rectangle 5" fillcolor="#f2f2f2" stroked="f" style="position:absolute;margin-left:-26.65pt;margin-top:15.65pt;width:528.4pt;height:138.75pt" wp14:anchorId="0F2DD80A">
                <w10:wrap type="square"/>
                <v:fill o:detectmouseclick="t" type="solid" color2="#0d0d0d"/>
                <v:stroke color="#3465a4" joinstyle="round" endcap="flat"/>
                <v:textbox>
                  <w:txbxContent>
                    <w:p>
                      <w:pPr>
                        <w:pStyle w:val="NormalWeb"/>
                        <w:spacing w:beforeAutospacing="0" w:before="150" w:afterAutospacing="0" w:after="150"/>
                        <w:jc w:val="both"/>
                        <w:rPr/>
                      </w:pPr>
                      <w:r>
                        <w:rPr>
                          <w:rFonts w:eastAsia="Calibri" w:cs="Arial" w:ascii="Arial" w:hAnsi="Arial"/>
                          <w:color w:val="A6A6A6" w:themeColor="background1" w:themeShade="a6"/>
                          <w:sz w:val="16"/>
                          <w:szCs w:val="16"/>
                        </w:rPr>
                        <w:t>L’inscription et la conduite des entretiens seront gérés par la société EY, qui traitera vos données collectées dans le cadre de cette inscription sur la base de votre consentement. EY est soumis à un devoir de confidentialité et a mis en place des garanties contractuelles appropriées pour assurer la protection de vos données. Vos données ne seront pas conservées par EY après l'étude. </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 xml:space="preserve">Conformément au Règlement (UE) n° 2016/679 du 27 avril 2016 et à la loi "informatique et libertés" du 6 janvier 1978 modifiée, vous bénéficiez d’un droit d’accès, de rectification, de portabilité, d’effacement de vos données ou une limitation du traitement. En outre, vous pouvez vous opposer au traitement des données vous concernant et disposez du droit de retirer votre consentement à tout moment. Si vous souhaitez exercer vos droits et obtenir communication des informations vous concernant, vous pouvez exercer ce droit par email : </w:t>
                      </w:r>
                      <w:hyperlink r:id="rId6">
                        <w:r>
                          <w:rPr>
                            <w:rStyle w:val="LienInternet"/>
                            <w:rFonts w:cs="Arial" w:ascii="Arial" w:hAnsi="Arial"/>
                            <w:color w:val="A6A6A6" w:themeColor="background1" w:themeShade="a6"/>
                            <w:sz w:val="16"/>
                            <w:szCs w:val="16"/>
                          </w:rPr>
                          <w:t>informatiqueetlibertes.acoss@acoss.fr</w:t>
                        </w:r>
                      </w:hyperlink>
                      <w:r>
                        <w:rPr>
                          <w:rFonts w:cs="Arial" w:ascii="Arial" w:hAnsi="Arial"/>
                          <w:color w:val="A6A6A6" w:themeColor="background1" w:themeShade="a6"/>
                          <w:sz w:val="16"/>
                          <w:szCs w:val="16"/>
                        </w:rPr>
                        <w:t xml:space="preserve"> ou par courrier postal à l’adresse suivante ; Informatique et Libertés, 36 rue de Valmy, 93108 Montreuil Cedex</w:t>
                      </w:r>
                    </w:p>
                    <w:p>
                      <w:pPr>
                        <w:pStyle w:val="NormalWeb"/>
                        <w:spacing w:beforeAutospacing="0" w:before="150" w:afterAutospacing="0" w:after="150"/>
                        <w:jc w:val="both"/>
                        <w:rPr/>
                      </w:pPr>
                      <w:r>
                        <w:rPr>
                          <w:rFonts w:eastAsia="Calibri" w:cs="Arial" w:ascii="Arial" w:hAnsi="Arial"/>
                          <w:color w:val="A6A6A6" w:themeColor="background1" w:themeShade="a6"/>
                          <w:sz w:val="16"/>
                          <w:szCs w:val="16"/>
                        </w:rPr>
                        <w:t>En cas de non-conformité relatif au traitement de vos données, vous avez le droit d’introduire une réclamation auprès de l’autorité de contrôle, la CNIL. </w: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2876"/>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f2876"/>
    <w:rPr>
      <w:color w:val="0563C1" w:themeColor="hyperlink"/>
      <w:u w:val="single"/>
    </w:rPr>
  </w:style>
  <w:style w:type="character" w:styleId="UnresolvedMention" w:customStyle="1">
    <w:name w:val="Unresolved Mention"/>
    <w:basedOn w:val="DefaultParagraphFont"/>
    <w:uiPriority w:val="99"/>
    <w:semiHidden/>
    <w:unhideWhenUsed/>
    <w:qFormat/>
    <w:rsid w:val="0074763f"/>
    <w:rPr>
      <w:color w:val="605E5C"/>
      <w:shd w:fill="E1DFDD" w:val="clear"/>
    </w:rPr>
  </w:style>
  <w:style w:type="character" w:styleId="FollowedHyperlink">
    <w:name w:val="FollowedHyperlink"/>
    <w:basedOn w:val="DefaultParagraphFont"/>
    <w:uiPriority w:val="99"/>
    <w:semiHidden/>
    <w:unhideWhenUsed/>
    <w:qFormat/>
    <w:rsid w:val="00a32e5d"/>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alibri"/>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0f2876"/>
    <w:pPr>
      <w:spacing w:lineRule="auto" w:line="240" w:beforeAutospacing="1" w:afterAutospacing="1"/>
    </w:pPr>
    <w:rPr>
      <w:rFonts w:ascii="Times New Roman" w:hAnsi="Times New Roman" w:eastAsia="" w:cs="Times New Roman" w:eastAsiaTheme="minorEastAsia"/>
      <w:sz w:val="24"/>
      <w:szCs w:val="24"/>
      <w:lang w:eastAsia="fr-FR"/>
    </w:rPr>
  </w:style>
  <w:style w:type="paragraph" w:styleId="ListParagraph">
    <w:name w:val="List Paragraph"/>
    <w:basedOn w:val="Normal"/>
    <w:uiPriority w:val="34"/>
    <w:qFormat/>
    <w:rsid w:val="000f2876"/>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rms.office.com/Pages/ResponsePage.aspx?id=mT-XW99360uyfaoMcLhILPka-ODGWPpGmEtBmbxWiCpUQjlaUTc0UFlCTVRCQ1g5NVQwOFIwNUNBRC4u" TargetMode="External"/><Relationship Id="rId4" Type="http://schemas.openxmlformats.org/officeDocument/2006/relationships/image" Target="media/image2.jpeg"/><Relationship Id="rId5" Type="http://schemas.openxmlformats.org/officeDocument/2006/relationships/hyperlink" Target="mailto:informatiqueetlibertes.acoss@acoss.fr" TargetMode="External"/><Relationship Id="rId6" Type="http://schemas.openxmlformats.org/officeDocument/2006/relationships/hyperlink" Target="mailto:informatiqueetlibertes.acoss@acoss.f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D596C4BE333429E2C1D22CC94175C" ma:contentTypeVersion="13" ma:contentTypeDescription="Create a new document." ma:contentTypeScope="" ma:versionID="04a5269d775373d99dda93528f6af071">
  <xsd:schema xmlns:xsd="http://www.w3.org/2001/XMLSchema" xmlns:xs="http://www.w3.org/2001/XMLSchema" xmlns:p="http://schemas.microsoft.com/office/2006/metadata/properties" xmlns:ns3="3f537b69-909f-4fce-8c6c-fc7e011a84c8" xmlns:ns4="269db68a-2a20-4745-b599-b058d16d1873" targetNamespace="http://schemas.microsoft.com/office/2006/metadata/properties" ma:root="true" ma:fieldsID="1f31221deb4fa645647a2284d2541ba2" ns3:_="" ns4:_="">
    <xsd:import namespace="3f537b69-909f-4fce-8c6c-fc7e011a84c8"/>
    <xsd:import namespace="269db68a-2a20-4745-b599-b058d16d18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37b69-909f-4fce-8c6c-fc7e011a8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db68a-2a20-4745-b599-b058d16d1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47262-7834-41A6-8FD4-8B91196E072A}">
  <ds:schemaRefs>
    <ds:schemaRef ds:uri="http://schemas.microsoft.com/sharepoint/v3/contenttype/forms"/>
  </ds:schemaRefs>
</ds:datastoreItem>
</file>

<file path=customXml/itemProps2.xml><?xml version="1.0" encoding="utf-8"?>
<ds:datastoreItem xmlns:ds="http://schemas.openxmlformats.org/officeDocument/2006/customXml" ds:itemID="{4773EEC7-C6B8-4014-A228-D4E8CFA9EA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f537b69-909f-4fce-8c6c-fc7e011a84c8"/>
    <ds:schemaRef ds:uri="http://purl.org/dc/dcmitype/"/>
    <ds:schemaRef ds:uri="http://schemas.microsoft.com/office/infopath/2007/PartnerControls"/>
    <ds:schemaRef ds:uri="269db68a-2a20-4745-b599-b058d16d1873"/>
    <ds:schemaRef ds:uri="http://www.w3.org/XML/1998/namespace"/>
  </ds:schemaRefs>
</ds:datastoreItem>
</file>

<file path=customXml/itemProps3.xml><?xml version="1.0" encoding="utf-8"?>
<ds:datastoreItem xmlns:ds="http://schemas.openxmlformats.org/officeDocument/2006/customXml" ds:itemID="{50F0145A-9647-4CCC-9876-FF71D2F6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37b69-909f-4fce-8c6c-fc7e011a84c8"/>
    <ds:schemaRef ds:uri="269db68a-2a20-4745-b599-b058d16d1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LibreOffice/5.2.6.2.lin12$Windows_X86_64 LibreOffice_project/4ce9be4cf3128444b7c0469ec0c15ec16487c08b</Application>
  <Pages>1</Pages>
  <Words>482</Words>
  <Characters>2693</Characters>
  <CharactersWithSpaces>3155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2021-01-05T08:53:00Z</dcterms:created>
  <dc:creator>Alena Martinez</dc:creator>
  <dc:description/>
  <dc:language>fr-FR</dc:language>
  <cp:lastModifiedBy/>
  <cp:lastPrinted>2021-01-07T18:06:50Z</cp:lastPrinted>
  <dcterms:modified xsi:type="dcterms:W3CDTF">2021-01-07T18:21:41Z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0x01010085ED596C4BE333429E2C1D22CC94175C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