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43" w:rsidRPr="00FF44B4" w:rsidRDefault="00213943" w:rsidP="00213943">
      <w:pPr>
        <w:spacing w:after="0" w:line="276" w:lineRule="auto"/>
        <w:ind w:right="478"/>
        <w:rPr>
          <w:rFonts w:ascii="Marianne" w:eastAsia="Arial" w:hAnsi="Marianne" w:cs="Arial"/>
          <w:b/>
          <w:lang w:eastAsia="fr-FR"/>
        </w:rPr>
      </w:pPr>
      <w:bookmarkStart w:id="0" w:name="_GoBack"/>
      <w:bookmarkEnd w:id="0"/>
      <w:r w:rsidRPr="00FF44B4">
        <w:rPr>
          <w:noProof/>
          <w:lang w:eastAsia="fr-FR"/>
        </w:rPr>
        <w:drawing>
          <wp:inline distT="0" distB="0" distL="0" distR="0">
            <wp:extent cx="5748655" cy="1630045"/>
            <wp:effectExtent l="0" t="0" r="444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8655" cy="1630045"/>
                    </a:xfrm>
                    <a:prstGeom prst="rect">
                      <a:avLst/>
                    </a:prstGeom>
                    <a:noFill/>
                    <a:ln>
                      <a:noFill/>
                    </a:ln>
                  </pic:spPr>
                </pic:pic>
              </a:graphicData>
            </a:graphic>
          </wp:inline>
        </w:drawing>
      </w:r>
    </w:p>
    <w:p w:rsidR="00213943" w:rsidRPr="00FF44B4" w:rsidRDefault="00213943" w:rsidP="008606E8">
      <w:pPr>
        <w:spacing w:after="0" w:line="276" w:lineRule="auto"/>
        <w:ind w:left="1145" w:right="478"/>
        <w:jc w:val="center"/>
        <w:rPr>
          <w:rFonts w:ascii="Marianne" w:eastAsia="Arial" w:hAnsi="Marianne" w:cs="Arial"/>
          <w:b/>
          <w:lang w:eastAsia="fr-FR"/>
        </w:rPr>
      </w:pPr>
    </w:p>
    <w:p w:rsidR="00213943" w:rsidRPr="00FF44B4" w:rsidRDefault="00213943" w:rsidP="008606E8">
      <w:pPr>
        <w:spacing w:after="0" w:line="276" w:lineRule="auto"/>
        <w:ind w:left="1145" w:right="478"/>
        <w:jc w:val="center"/>
        <w:rPr>
          <w:rFonts w:ascii="Marianne" w:eastAsia="Arial" w:hAnsi="Marianne" w:cs="Arial"/>
          <w:b/>
          <w:lang w:eastAsia="fr-FR"/>
        </w:rPr>
      </w:pPr>
    </w:p>
    <w:p w:rsidR="00213943" w:rsidRPr="00FF44B4" w:rsidRDefault="00213943" w:rsidP="008606E8">
      <w:pPr>
        <w:spacing w:after="0" w:line="276" w:lineRule="auto"/>
        <w:ind w:left="1145" w:right="478"/>
        <w:jc w:val="center"/>
        <w:rPr>
          <w:rFonts w:ascii="Marianne" w:eastAsia="Arial" w:hAnsi="Marianne" w:cs="Arial"/>
          <w:b/>
          <w:lang w:eastAsia="fr-FR"/>
        </w:rPr>
      </w:pPr>
    </w:p>
    <w:p w:rsidR="00231B2C" w:rsidRPr="00FF44B4" w:rsidRDefault="00231B2C" w:rsidP="008606E8">
      <w:pPr>
        <w:spacing w:after="0" w:line="276" w:lineRule="auto"/>
        <w:ind w:left="1145" w:right="478"/>
        <w:jc w:val="center"/>
        <w:rPr>
          <w:rFonts w:ascii="Marianne" w:eastAsia="Arial" w:hAnsi="Marianne" w:cs="Arial"/>
          <w:lang w:eastAsia="fr-FR"/>
        </w:rPr>
      </w:pPr>
      <w:r w:rsidRPr="00FF44B4">
        <w:rPr>
          <w:rFonts w:ascii="Marianne" w:eastAsia="Arial" w:hAnsi="Marianne" w:cs="Arial"/>
          <w:b/>
          <w:lang w:eastAsia="fr-FR"/>
        </w:rPr>
        <w:t xml:space="preserve">Questions/ Réponses à l’attention des employeurs et des agents publics : </w:t>
      </w:r>
      <w:r w:rsidR="00BC67E9" w:rsidRPr="00FF44B4">
        <w:rPr>
          <w:rFonts w:ascii="Marianne" w:eastAsia="Arial" w:hAnsi="Marianne" w:cs="Arial"/>
          <w:b/>
          <w:lang w:eastAsia="fr-FR"/>
        </w:rPr>
        <w:t xml:space="preserve">mesures </w:t>
      </w:r>
      <w:r w:rsidRPr="00FF44B4">
        <w:rPr>
          <w:rFonts w:ascii="Marianne" w:eastAsia="Arial" w:hAnsi="Marianne" w:cs="Arial"/>
          <w:b/>
          <w:lang w:eastAsia="fr-FR"/>
        </w:rPr>
        <w:t>relative</w:t>
      </w:r>
      <w:r w:rsidR="00BC67E9" w:rsidRPr="00FF44B4">
        <w:rPr>
          <w:rFonts w:ascii="Marianne" w:eastAsia="Arial" w:hAnsi="Marianne" w:cs="Arial"/>
          <w:b/>
          <w:lang w:eastAsia="fr-FR"/>
        </w:rPr>
        <w:t>s</w:t>
      </w:r>
      <w:r w:rsidRPr="00FF44B4">
        <w:rPr>
          <w:rFonts w:ascii="Marianne" w:eastAsia="Arial" w:hAnsi="Marianne" w:cs="Arial"/>
          <w:b/>
          <w:lang w:eastAsia="fr-FR"/>
        </w:rPr>
        <w:t xml:space="preserve"> à la prise en compte dans la fonction publique de l’Etat de l’évolution de l’épidémie de Covid-19</w:t>
      </w:r>
    </w:p>
    <w:p w:rsidR="00CD4B0A" w:rsidRPr="00FF44B4" w:rsidRDefault="006260E7" w:rsidP="008606E8">
      <w:pPr>
        <w:spacing w:after="480" w:line="276" w:lineRule="auto"/>
        <w:ind w:left="590"/>
        <w:jc w:val="center"/>
        <w:rPr>
          <w:rFonts w:ascii="Marianne" w:eastAsia="Arial" w:hAnsi="Marianne" w:cs="Arial"/>
          <w:lang w:eastAsia="fr-FR"/>
        </w:rPr>
      </w:pPr>
      <w:r w:rsidRPr="00FF44B4">
        <w:rPr>
          <w:rFonts w:ascii="Marianne" w:eastAsia="Arial" w:hAnsi="Marianne" w:cs="Arial"/>
          <w:i/>
          <w:lang w:eastAsia="fr-FR"/>
        </w:rPr>
        <w:t>FAQ mise à jour</w:t>
      </w:r>
      <w:r w:rsidR="008E187E">
        <w:rPr>
          <w:rFonts w:ascii="Marianne" w:eastAsia="Arial" w:hAnsi="Marianne" w:cs="Arial"/>
          <w:i/>
          <w:lang w:eastAsia="fr-FR"/>
        </w:rPr>
        <w:t xml:space="preserve"> le </w:t>
      </w:r>
      <w:r w:rsidR="00831F46">
        <w:rPr>
          <w:rFonts w:ascii="Marianne" w:eastAsia="Arial" w:hAnsi="Marianne" w:cs="Arial"/>
          <w:i/>
          <w:lang w:eastAsia="fr-FR"/>
        </w:rPr>
        <w:t xml:space="preserve">9 </w:t>
      </w:r>
      <w:r w:rsidR="002D5CBF">
        <w:rPr>
          <w:rFonts w:ascii="Marianne" w:eastAsia="Arial" w:hAnsi="Marianne" w:cs="Arial"/>
          <w:i/>
          <w:lang w:eastAsia="fr-FR"/>
        </w:rPr>
        <w:t xml:space="preserve">août </w:t>
      </w:r>
      <w:r w:rsidR="00F07697" w:rsidRPr="00FF44B4">
        <w:rPr>
          <w:rFonts w:ascii="Marianne" w:eastAsia="Arial" w:hAnsi="Marianne" w:cs="Arial"/>
          <w:i/>
          <w:lang w:eastAsia="fr-FR"/>
        </w:rPr>
        <w:t>2021</w:t>
      </w:r>
    </w:p>
    <w:p w:rsidR="006C66F4" w:rsidRPr="00FF44B4" w:rsidRDefault="006C66F4" w:rsidP="00FC2CCF">
      <w:pPr>
        <w:spacing w:line="264" w:lineRule="auto"/>
        <w:rPr>
          <w:rFonts w:ascii="Marianne" w:hAnsi="Marianne"/>
          <w:b/>
          <w:u w:val="single"/>
        </w:rPr>
      </w:pPr>
    </w:p>
    <w:p w:rsidR="006C66F4" w:rsidRPr="00FF44B4" w:rsidRDefault="00F0429F" w:rsidP="006C66F4">
      <w:pPr>
        <w:pBdr>
          <w:top w:val="single" w:sz="4" w:space="1" w:color="auto"/>
          <w:left w:val="single" w:sz="4" w:space="4" w:color="auto"/>
          <w:bottom w:val="single" w:sz="4" w:space="1" w:color="auto"/>
          <w:right w:val="single" w:sz="4" w:space="4" w:color="auto"/>
        </w:pBdr>
        <w:spacing w:line="264" w:lineRule="auto"/>
        <w:rPr>
          <w:rFonts w:ascii="Marianne" w:hAnsi="Marianne"/>
          <w:b/>
          <w:sz w:val="26"/>
          <w:szCs w:val="26"/>
        </w:rPr>
      </w:pPr>
      <w:r w:rsidRPr="00FF44B4">
        <w:rPr>
          <w:rFonts w:ascii="Marianne" w:hAnsi="Marianne"/>
          <w:b/>
          <w:sz w:val="26"/>
          <w:szCs w:val="26"/>
        </w:rPr>
        <w:t>1</w:t>
      </w:r>
      <w:r w:rsidR="006C66F4" w:rsidRPr="00FF44B4">
        <w:rPr>
          <w:rFonts w:ascii="Marianne" w:hAnsi="Marianne"/>
          <w:b/>
          <w:sz w:val="26"/>
          <w:szCs w:val="26"/>
        </w:rPr>
        <w:t>. Passe sanitaire</w:t>
      </w:r>
    </w:p>
    <w:p w:rsidR="00761C6B" w:rsidRDefault="00761C6B" w:rsidP="00761C6B">
      <w:pPr>
        <w:spacing w:after="0"/>
        <w:rPr>
          <w:rStyle w:val="Lienhypertexte"/>
          <w:rFonts w:ascii="Marianne" w:hAnsi="Marianne" w:cs="Times New Roman"/>
          <w:color w:val="auto"/>
        </w:rPr>
      </w:pPr>
    </w:p>
    <w:p w:rsidR="00F0682F" w:rsidRPr="00F0682F" w:rsidRDefault="00F0682F" w:rsidP="00761C6B">
      <w:pPr>
        <w:spacing w:after="0"/>
        <w:rPr>
          <w:rStyle w:val="Lienhypertexte"/>
          <w:rFonts w:ascii="Marianne" w:hAnsi="Marianne" w:cs="Times New Roman"/>
          <w:b/>
          <w:color w:val="auto"/>
        </w:rPr>
      </w:pPr>
      <w:r w:rsidRPr="00F0682F">
        <w:rPr>
          <w:rStyle w:val="Lienhypertexte"/>
          <w:rFonts w:ascii="Marianne" w:hAnsi="Marianne" w:cs="Times New Roman"/>
          <w:b/>
          <w:color w:val="auto"/>
        </w:rPr>
        <w:t>Références</w:t>
      </w:r>
      <w:r w:rsidRPr="00F0682F">
        <w:rPr>
          <w:rStyle w:val="Lienhypertexte"/>
          <w:rFonts w:ascii="Calibri" w:hAnsi="Calibri" w:cs="Calibri"/>
          <w:b/>
          <w:color w:val="auto"/>
        </w:rPr>
        <w:t> </w:t>
      </w:r>
      <w:r w:rsidRPr="00F0682F">
        <w:rPr>
          <w:rStyle w:val="Lienhypertexte"/>
          <w:rFonts w:ascii="Marianne" w:hAnsi="Marianne" w:cs="Times New Roman"/>
          <w:b/>
          <w:color w:val="auto"/>
        </w:rPr>
        <w:t>:</w:t>
      </w:r>
    </w:p>
    <w:p w:rsidR="00F0682F" w:rsidRPr="00FF44B4" w:rsidRDefault="00F0682F" w:rsidP="00761C6B">
      <w:pPr>
        <w:spacing w:after="0"/>
        <w:rPr>
          <w:rStyle w:val="Lienhypertexte"/>
          <w:rFonts w:ascii="Marianne" w:hAnsi="Marianne" w:cs="Times New Roman"/>
          <w:color w:val="auto"/>
        </w:rPr>
      </w:pPr>
    </w:p>
    <w:p w:rsidR="00B37C83" w:rsidRDefault="00C24D4A" w:rsidP="00626BB9">
      <w:pPr>
        <w:spacing w:after="0"/>
        <w:jc w:val="both"/>
        <w:rPr>
          <w:rStyle w:val="Lienhypertexte"/>
          <w:rFonts w:ascii="Marianne" w:hAnsi="Marianne" w:cs="Times New Roman"/>
          <w:color w:val="auto"/>
        </w:rPr>
      </w:pPr>
      <w:r>
        <w:rPr>
          <w:rStyle w:val="Lienhypertexte"/>
          <w:rFonts w:ascii="Marianne" w:hAnsi="Marianne" w:cs="Times New Roman"/>
          <w:color w:val="auto"/>
        </w:rPr>
        <w:t xml:space="preserve">Loi </w:t>
      </w:r>
      <w:r w:rsidRPr="00C24D4A">
        <w:rPr>
          <w:rStyle w:val="Lienhypertexte"/>
          <w:rFonts w:ascii="Marianne" w:hAnsi="Marianne" w:cs="Times New Roman"/>
          <w:color w:val="auto"/>
        </w:rPr>
        <w:t>n° 2021-1040 du 5 août 2021 relative à la gestion de la crise sanitaire</w:t>
      </w:r>
    </w:p>
    <w:p w:rsidR="00F0682F" w:rsidRDefault="00B82FA5" w:rsidP="00626BB9">
      <w:pPr>
        <w:spacing w:after="0"/>
        <w:jc w:val="both"/>
        <w:rPr>
          <w:rStyle w:val="Lienhypertexte"/>
          <w:rFonts w:ascii="Marianne" w:hAnsi="Marianne" w:cs="Times New Roman"/>
          <w:color w:val="auto"/>
        </w:rPr>
      </w:pPr>
      <w:hyperlink r:id="rId9" w:history="1">
        <w:r w:rsidR="00F0682F" w:rsidRPr="006953B6">
          <w:rPr>
            <w:rStyle w:val="Lienhypertexte"/>
            <w:rFonts w:ascii="Marianne" w:hAnsi="Marianne" w:cs="Times New Roman"/>
          </w:rPr>
          <w:t>https://www.legifrance.gouv.fr/jorf/id/JORFTEXT000043909676</w:t>
        </w:r>
      </w:hyperlink>
    </w:p>
    <w:p w:rsidR="00B37C83" w:rsidRDefault="00B37C83" w:rsidP="00626BB9">
      <w:pPr>
        <w:spacing w:after="0"/>
        <w:jc w:val="both"/>
        <w:rPr>
          <w:rStyle w:val="Lienhypertexte"/>
          <w:rFonts w:ascii="Marianne" w:hAnsi="Marianne" w:cs="Times New Roman"/>
          <w:color w:val="auto"/>
        </w:rPr>
      </w:pPr>
    </w:p>
    <w:p w:rsidR="00B37C83" w:rsidRDefault="00B37C83" w:rsidP="00626BB9">
      <w:pPr>
        <w:spacing w:after="0"/>
        <w:jc w:val="both"/>
        <w:rPr>
          <w:rStyle w:val="Lienhypertexte"/>
          <w:rFonts w:ascii="Marianne" w:hAnsi="Marianne" w:cs="Times New Roman"/>
          <w:color w:val="auto"/>
        </w:rPr>
      </w:pPr>
      <w:r w:rsidRPr="00B37C83">
        <w:rPr>
          <w:rStyle w:val="Lienhypertexte"/>
          <w:rFonts w:ascii="Marianne" w:hAnsi="Marianne" w:cs="Times New Roman"/>
          <w:color w:val="auto"/>
        </w:rPr>
        <w:t>Décret n° 2021-1059 du 7 août 2021 modifiant le décret n° 2021-699 du 1er juin 2021 prescrivant les mesures générales nécessaires à la gestion de la sortie de crise sanitaire</w:t>
      </w:r>
    </w:p>
    <w:p w:rsidR="00F0682F" w:rsidRDefault="00B82FA5" w:rsidP="00626BB9">
      <w:pPr>
        <w:spacing w:after="0"/>
        <w:jc w:val="both"/>
        <w:rPr>
          <w:rStyle w:val="Lienhypertexte"/>
          <w:rFonts w:ascii="Marianne" w:hAnsi="Marianne" w:cs="Times New Roman"/>
          <w:color w:val="auto"/>
        </w:rPr>
      </w:pPr>
      <w:hyperlink r:id="rId10" w:history="1">
        <w:r w:rsidR="00F0682F" w:rsidRPr="006953B6">
          <w:rPr>
            <w:rStyle w:val="Lienhypertexte"/>
            <w:rFonts w:ascii="Marianne" w:hAnsi="Marianne" w:cs="Times New Roman"/>
          </w:rPr>
          <w:t>https://www.legifrance.gouv.fr/jorf/id/JORFTEXT000043915443</w:t>
        </w:r>
      </w:hyperlink>
    </w:p>
    <w:p w:rsidR="00761C6B" w:rsidRDefault="00761C6B" w:rsidP="00626BB9">
      <w:pPr>
        <w:spacing w:after="0"/>
        <w:jc w:val="both"/>
        <w:rPr>
          <w:rStyle w:val="Lienhypertexte"/>
          <w:rFonts w:ascii="Marianne" w:hAnsi="Marianne"/>
          <w:color w:val="auto"/>
        </w:rPr>
      </w:pPr>
    </w:p>
    <w:p w:rsidR="00014182" w:rsidRDefault="00014182" w:rsidP="00626BB9">
      <w:pPr>
        <w:spacing w:after="0"/>
        <w:jc w:val="both"/>
        <w:rPr>
          <w:rStyle w:val="Lienhypertexte"/>
          <w:rFonts w:ascii="Marianne" w:hAnsi="Marianne"/>
          <w:color w:val="auto"/>
        </w:rPr>
      </w:pPr>
    </w:p>
    <w:p w:rsidR="00F0682F" w:rsidRDefault="00B82FA5" w:rsidP="00626BB9">
      <w:pPr>
        <w:spacing w:after="0"/>
        <w:jc w:val="both"/>
        <w:rPr>
          <w:rStyle w:val="Lienhypertexte"/>
          <w:rFonts w:ascii="Marianne" w:hAnsi="Marianne"/>
          <w:color w:val="auto"/>
        </w:rPr>
      </w:pPr>
      <w:hyperlink r:id="rId11" w:history="1">
        <w:r w:rsidR="00F0682F" w:rsidRPr="006953B6">
          <w:rPr>
            <w:rStyle w:val="Lienhypertexte"/>
            <w:rFonts w:ascii="Marianne" w:hAnsi="Marianne"/>
          </w:rPr>
          <w:t>https://www.gouvernement.fr/info-coronavirus/pass-sanitaire</w:t>
        </w:r>
      </w:hyperlink>
    </w:p>
    <w:p w:rsidR="00F0682F" w:rsidRDefault="00F0682F" w:rsidP="00761C6B">
      <w:pPr>
        <w:spacing w:after="0"/>
        <w:jc w:val="both"/>
        <w:rPr>
          <w:rStyle w:val="Lienhypertexte"/>
          <w:rFonts w:ascii="Marianne" w:hAnsi="Marianne"/>
          <w:color w:val="auto"/>
        </w:rPr>
      </w:pPr>
    </w:p>
    <w:p w:rsidR="0091633B" w:rsidRPr="00FF44B4" w:rsidRDefault="0091633B" w:rsidP="00761C6B">
      <w:pPr>
        <w:spacing w:after="0"/>
        <w:rPr>
          <w:rFonts w:ascii="Marianne" w:hAnsi="Marianne"/>
          <w:b/>
          <w:u w:val="single"/>
        </w:rPr>
      </w:pPr>
    </w:p>
    <w:p w:rsidR="0091633B" w:rsidRPr="00FF44B4" w:rsidRDefault="0091633B" w:rsidP="00761C6B">
      <w:pPr>
        <w:spacing w:after="0"/>
        <w:rPr>
          <w:rFonts w:ascii="Marianne" w:hAnsi="Marianne"/>
          <w:b/>
          <w:u w:val="single"/>
        </w:rPr>
      </w:pPr>
      <w:r w:rsidRPr="00FF44B4">
        <w:rPr>
          <w:rFonts w:ascii="Marianne" w:hAnsi="Marianne"/>
          <w:b/>
          <w:u w:val="single"/>
        </w:rPr>
        <w:t>1.1. Présentation du passe sanitaire</w:t>
      </w:r>
    </w:p>
    <w:p w:rsidR="0091633B" w:rsidRPr="00FF44B4" w:rsidRDefault="0091633B" w:rsidP="00761C6B">
      <w:pPr>
        <w:spacing w:after="0"/>
        <w:rPr>
          <w:rFonts w:ascii="Marianne" w:hAnsi="Marianne"/>
          <w:b/>
          <w:u w:val="single"/>
        </w:rPr>
      </w:pPr>
    </w:p>
    <w:p w:rsidR="00FC2CCF" w:rsidRPr="00FF44B4" w:rsidRDefault="00FC2CCF" w:rsidP="00761C6B">
      <w:pPr>
        <w:spacing w:after="0"/>
        <w:rPr>
          <w:rFonts w:ascii="Marianne" w:hAnsi="Marianne"/>
          <w:b/>
          <w:u w:val="single"/>
        </w:rPr>
      </w:pPr>
      <w:r w:rsidRPr="00FF44B4">
        <w:rPr>
          <w:rFonts w:ascii="Marianne" w:hAnsi="Marianne"/>
          <w:b/>
          <w:u w:val="single"/>
        </w:rPr>
        <w:t>Qu’est-ce que le passe sanitaire</w:t>
      </w:r>
      <w:r w:rsidRPr="00FF44B4">
        <w:rPr>
          <w:rFonts w:ascii="Calibri" w:hAnsi="Calibri" w:cs="Calibri"/>
          <w:b/>
          <w:u w:val="single"/>
        </w:rPr>
        <w:t> </w:t>
      </w:r>
      <w:r w:rsidRPr="00FF44B4">
        <w:rPr>
          <w:rFonts w:ascii="Marianne" w:hAnsi="Marianne"/>
          <w:b/>
          <w:u w:val="single"/>
        </w:rPr>
        <w:t>?</w:t>
      </w:r>
    </w:p>
    <w:p w:rsidR="00761C6B" w:rsidRPr="00FF44B4" w:rsidRDefault="00761C6B" w:rsidP="00761C6B">
      <w:pPr>
        <w:spacing w:after="0"/>
        <w:jc w:val="both"/>
        <w:rPr>
          <w:rFonts w:ascii="Marianne" w:hAnsi="Marianne" w:cs="Times New Roman"/>
        </w:rPr>
      </w:pPr>
    </w:p>
    <w:p w:rsidR="00FC2CCF" w:rsidRPr="00FF44B4" w:rsidRDefault="00FC2CCF" w:rsidP="00761C6B">
      <w:pPr>
        <w:spacing w:after="0"/>
        <w:jc w:val="both"/>
        <w:rPr>
          <w:rFonts w:ascii="Marianne" w:hAnsi="Marianne" w:cs="Times New Roman"/>
        </w:rPr>
      </w:pPr>
      <w:r w:rsidRPr="00FF44B4">
        <w:rPr>
          <w:rFonts w:ascii="Marianne" w:hAnsi="Marianne" w:cs="Times New Roman"/>
        </w:rPr>
        <w:t>Le « passe sanitaire » consiste en la présentation numérique (via l'application TousAntiCovid) ou papier, d'une preuve sanitaire, parmi les trois suivantes :</w:t>
      </w:r>
    </w:p>
    <w:p w:rsidR="00FC2CCF" w:rsidRPr="00FF44B4" w:rsidRDefault="00FC2CCF" w:rsidP="00761C6B">
      <w:pPr>
        <w:pStyle w:val="Paragraphedeliste"/>
        <w:numPr>
          <w:ilvl w:val="0"/>
          <w:numId w:val="4"/>
        </w:numPr>
        <w:spacing w:after="0" w:line="259" w:lineRule="auto"/>
        <w:jc w:val="both"/>
        <w:rPr>
          <w:rFonts w:ascii="Marianne" w:hAnsi="Marianne" w:cs="Times New Roman"/>
        </w:rPr>
      </w:pPr>
      <w:r w:rsidRPr="00FF44B4">
        <w:rPr>
          <w:rFonts w:ascii="Marianne" w:hAnsi="Marianne" w:cs="Times New Roman"/>
        </w:rPr>
        <w:t xml:space="preserve">La vaccination, </w:t>
      </w:r>
      <w:r w:rsidR="00383CF2" w:rsidRPr="00FF44B4">
        <w:rPr>
          <w:rFonts w:ascii="Marianne" w:hAnsi="Marianne" w:cs="Times New Roman"/>
        </w:rPr>
        <w:t xml:space="preserve">à la condition </w:t>
      </w:r>
      <w:r w:rsidR="006C66F4" w:rsidRPr="00FF44B4">
        <w:rPr>
          <w:rFonts w:ascii="Marianne" w:hAnsi="Marianne" w:cs="Times New Roman"/>
        </w:rPr>
        <w:t>de disposer</w:t>
      </w:r>
      <w:r w:rsidRPr="00FF44B4">
        <w:rPr>
          <w:rFonts w:ascii="Marianne" w:hAnsi="Marianne" w:cs="Times New Roman"/>
        </w:rPr>
        <w:t xml:space="preserve"> d'un schéma vaccinal complet</w:t>
      </w:r>
      <w:r w:rsidRPr="00FF44B4">
        <w:rPr>
          <w:rFonts w:ascii="Calibri" w:hAnsi="Calibri" w:cs="Calibri"/>
        </w:rPr>
        <w:t> </w:t>
      </w:r>
      <w:r w:rsidRPr="00FF44B4">
        <w:rPr>
          <w:rFonts w:ascii="Marianne" w:hAnsi="Marianne" w:cs="Times New Roman"/>
        </w:rPr>
        <w:t>;</w:t>
      </w:r>
    </w:p>
    <w:p w:rsidR="00FC2CCF" w:rsidRPr="00FF44B4" w:rsidRDefault="00FC2CCF" w:rsidP="00AB1280">
      <w:pPr>
        <w:pStyle w:val="Paragraphedeliste"/>
        <w:numPr>
          <w:ilvl w:val="0"/>
          <w:numId w:val="4"/>
        </w:numPr>
        <w:spacing w:after="0" w:line="259" w:lineRule="auto"/>
        <w:jc w:val="both"/>
        <w:rPr>
          <w:rFonts w:ascii="Marianne" w:hAnsi="Marianne" w:cs="Times New Roman"/>
        </w:rPr>
      </w:pPr>
      <w:r w:rsidRPr="00FF44B4">
        <w:rPr>
          <w:rFonts w:ascii="Marianne" w:hAnsi="Marianne" w:cs="Times New Roman"/>
        </w:rPr>
        <w:t xml:space="preserve">La preuve d'un test négatif de moins de </w:t>
      </w:r>
      <w:r w:rsidR="00DF51AA">
        <w:rPr>
          <w:rFonts w:ascii="Marianne" w:hAnsi="Marianne" w:cs="Times New Roman"/>
        </w:rPr>
        <w:t xml:space="preserve">72 </w:t>
      </w:r>
      <w:r w:rsidRPr="00FF44B4">
        <w:rPr>
          <w:rFonts w:ascii="Marianne" w:hAnsi="Marianne" w:cs="Times New Roman"/>
        </w:rPr>
        <w:t xml:space="preserve"> heures</w:t>
      </w:r>
      <w:r w:rsidRPr="00FF44B4">
        <w:rPr>
          <w:rFonts w:ascii="Calibri" w:hAnsi="Calibri" w:cs="Calibri"/>
        </w:rPr>
        <w:t> </w:t>
      </w:r>
    </w:p>
    <w:p w:rsidR="00FC2CCF" w:rsidRPr="00FF44B4" w:rsidRDefault="00FC2CCF" w:rsidP="00761C6B">
      <w:pPr>
        <w:pStyle w:val="Paragraphedeliste"/>
        <w:numPr>
          <w:ilvl w:val="0"/>
          <w:numId w:val="4"/>
        </w:numPr>
        <w:spacing w:after="0" w:line="259" w:lineRule="auto"/>
        <w:jc w:val="both"/>
        <w:rPr>
          <w:rFonts w:ascii="Marianne" w:hAnsi="Marianne" w:cs="Times New Roman"/>
        </w:rPr>
      </w:pPr>
      <w:r w:rsidRPr="00FF44B4">
        <w:rPr>
          <w:rFonts w:ascii="Marianne" w:hAnsi="Marianne" w:cs="Times New Roman"/>
        </w:rPr>
        <w:t>Le résultat d'un test RT-PCR ou antigénique positif attestant du rétablissement de la Covid-19, datant d'au moins 11 jours et de moins de 6 mois.</w:t>
      </w:r>
    </w:p>
    <w:p w:rsidR="00FC2CCF" w:rsidRPr="00FF44B4" w:rsidRDefault="00FC2CCF" w:rsidP="00761C6B">
      <w:pPr>
        <w:pStyle w:val="Paragraphedeliste"/>
        <w:spacing w:after="0" w:line="259" w:lineRule="auto"/>
        <w:ind w:left="1080"/>
        <w:jc w:val="both"/>
        <w:rPr>
          <w:rFonts w:ascii="Marianne" w:hAnsi="Marianne" w:cs="Times New Roman"/>
        </w:rPr>
      </w:pPr>
    </w:p>
    <w:p w:rsidR="00FC2CCF" w:rsidRPr="00FF44B4" w:rsidRDefault="00FC2CCF" w:rsidP="00761C6B">
      <w:pPr>
        <w:spacing w:after="0"/>
        <w:jc w:val="both"/>
        <w:rPr>
          <w:rFonts w:ascii="Marianne" w:hAnsi="Marianne" w:cs="Times New Roman"/>
        </w:rPr>
      </w:pPr>
      <w:r w:rsidRPr="00FF44B4">
        <w:rPr>
          <w:rFonts w:ascii="Marianne" w:hAnsi="Marianne" w:cs="Times New Roman"/>
        </w:rPr>
        <w:t xml:space="preserve">Il est entré en vigueur </w:t>
      </w:r>
      <w:r w:rsidR="002C673A">
        <w:rPr>
          <w:rFonts w:ascii="Marianne" w:hAnsi="Marianne" w:cs="Times New Roman"/>
        </w:rPr>
        <w:t xml:space="preserve">dans le cadre de la loi </w:t>
      </w:r>
      <w:r w:rsidR="002C673A" w:rsidRPr="002C673A">
        <w:rPr>
          <w:rFonts w:ascii="Marianne" w:hAnsi="Marianne" w:cs="Times New Roman"/>
        </w:rPr>
        <w:t>n° 2021-689 du 31 mai 2021 relative à la gestion de la sortie de crise sanitaire</w:t>
      </w:r>
      <w:r w:rsidR="002C673A">
        <w:rPr>
          <w:rFonts w:ascii="Marianne" w:hAnsi="Marianne" w:cs="Times New Roman"/>
        </w:rPr>
        <w:t xml:space="preserve">et </w:t>
      </w:r>
      <w:r w:rsidRPr="00FF44B4">
        <w:rPr>
          <w:rFonts w:ascii="Marianne" w:hAnsi="Marianne" w:cs="Times New Roman"/>
        </w:rPr>
        <w:t xml:space="preserve">conformément au plan de réouverture présenté par le Gouvernement pour accompagner l’augmentation du nombre </w:t>
      </w:r>
      <w:r w:rsidR="006C66F4" w:rsidRPr="00FF44B4">
        <w:rPr>
          <w:rFonts w:ascii="Marianne" w:hAnsi="Marianne" w:cs="Times New Roman"/>
        </w:rPr>
        <w:t>maximum</w:t>
      </w:r>
      <w:r w:rsidRPr="00FF44B4">
        <w:rPr>
          <w:rFonts w:ascii="Marianne" w:hAnsi="Marianne" w:cs="Times New Roman"/>
        </w:rPr>
        <w:t xml:space="preserve"> de personnes autorisées </w:t>
      </w:r>
      <w:r w:rsidR="006C66F4" w:rsidRPr="00FF44B4">
        <w:rPr>
          <w:rFonts w:ascii="Marianne" w:hAnsi="Marianne" w:cs="Times New Roman"/>
        </w:rPr>
        <w:t xml:space="preserve">à accéder à </w:t>
      </w:r>
      <w:r w:rsidRPr="00FF44B4">
        <w:rPr>
          <w:rFonts w:ascii="Marianne" w:hAnsi="Marianne" w:cs="Times New Roman"/>
        </w:rPr>
        <w:t>certains événements/ établissements ouverts au public.</w:t>
      </w:r>
    </w:p>
    <w:p w:rsidR="00FC2CCF" w:rsidRPr="00FF44B4" w:rsidRDefault="00FC2CCF" w:rsidP="00761C6B">
      <w:pPr>
        <w:spacing w:after="0"/>
        <w:jc w:val="both"/>
        <w:rPr>
          <w:rFonts w:ascii="Marianne" w:hAnsi="Marianne" w:cs="Times New Roman"/>
        </w:rPr>
      </w:pPr>
    </w:p>
    <w:p w:rsidR="00FC2CCF" w:rsidRPr="00FF44B4" w:rsidRDefault="00FC2CCF" w:rsidP="00761C6B">
      <w:pPr>
        <w:pStyle w:val="Paragraphedeliste"/>
        <w:numPr>
          <w:ilvl w:val="0"/>
          <w:numId w:val="5"/>
        </w:numPr>
        <w:spacing w:after="0" w:line="259" w:lineRule="auto"/>
        <w:jc w:val="both"/>
        <w:rPr>
          <w:rFonts w:ascii="Marianne" w:hAnsi="Marianne" w:cs="Times New Roman"/>
        </w:rPr>
      </w:pPr>
      <w:r w:rsidRPr="00FF44B4">
        <w:rPr>
          <w:rFonts w:ascii="Marianne" w:hAnsi="Marianne" w:cs="Times New Roman"/>
          <w:u w:val="single"/>
        </w:rPr>
        <w:t>Depuis le 21 juin</w:t>
      </w:r>
      <w:r w:rsidR="006C66F4" w:rsidRPr="00FF44B4">
        <w:rPr>
          <w:rFonts w:ascii="Marianne" w:hAnsi="Marianne" w:cs="Times New Roman"/>
          <w:u w:val="single"/>
        </w:rPr>
        <w:t xml:space="preserve"> 2021</w:t>
      </w:r>
      <w:r w:rsidRPr="00FF44B4">
        <w:rPr>
          <w:rFonts w:ascii="Marianne" w:hAnsi="Marianne" w:cs="Times New Roman"/>
        </w:rPr>
        <w:t>, le passe sanitaire est obligatoire pour</w:t>
      </w:r>
      <w:r w:rsidR="0038005E" w:rsidRPr="00FF44B4">
        <w:rPr>
          <w:rFonts w:ascii="Marianne" w:hAnsi="Marianne" w:cs="Times New Roman"/>
        </w:rPr>
        <w:t xml:space="preserve"> le public fréquentant</w:t>
      </w:r>
      <w:r w:rsidRPr="00FF44B4">
        <w:rPr>
          <w:rFonts w:ascii="Marianne" w:hAnsi="Marianne" w:cs="Times New Roman"/>
        </w:rPr>
        <w:t xml:space="preserve"> les lieux de loisir</w:t>
      </w:r>
      <w:r w:rsidR="006C66F4" w:rsidRPr="00FF44B4">
        <w:rPr>
          <w:rFonts w:ascii="Marianne" w:hAnsi="Marianne" w:cs="Times New Roman"/>
        </w:rPr>
        <w:t>s</w:t>
      </w:r>
      <w:r w:rsidRPr="00FF44B4">
        <w:rPr>
          <w:rFonts w:ascii="Marianne" w:hAnsi="Marianne" w:cs="Times New Roman"/>
        </w:rPr>
        <w:t xml:space="preserve"> et de culture rassemblant 50 personnes</w:t>
      </w:r>
      <w:r w:rsidR="00383CF2" w:rsidRPr="00FF44B4">
        <w:rPr>
          <w:rFonts w:ascii="Marianne" w:hAnsi="Marianne" w:cs="Times New Roman"/>
        </w:rPr>
        <w:t xml:space="preserve"> ou plus</w:t>
      </w:r>
      <w:r w:rsidRPr="00FF44B4">
        <w:rPr>
          <w:rFonts w:ascii="Marianne" w:hAnsi="Marianne" w:cs="Times New Roman"/>
        </w:rPr>
        <w:t xml:space="preserve"> (salles de spectacles et théâtres, musées, salles de concerts, festivals </w:t>
      </w:r>
      <w:r w:rsidR="00E11533" w:rsidRPr="00FF44B4">
        <w:rPr>
          <w:rFonts w:ascii="Marianne" w:hAnsi="Marianne" w:cs="Times New Roman"/>
        </w:rPr>
        <w:t>…</w:t>
      </w:r>
      <w:r w:rsidRPr="00FF44B4">
        <w:rPr>
          <w:rFonts w:ascii="Marianne" w:hAnsi="Marianne" w:cs="Times New Roman"/>
        </w:rPr>
        <w:t>).</w:t>
      </w:r>
    </w:p>
    <w:p w:rsidR="00B931F5" w:rsidRPr="00FF44B4" w:rsidRDefault="00B931F5" w:rsidP="00FF44B4">
      <w:pPr>
        <w:spacing w:after="0"/>
        <w:jc w:val="both"/>
        <w:rPr>
          <w:rFonts w:ascii="Marianne" w:hAnsi="Marianne" w:cs="Times New Roman"/>
        </w:rPr>
      </w:pPr>
    </w:p>
    <w:p w:rsidR="009F1B02" w:rsidRPr="00FF44B4" w:rsidRDefault="0091633B" w:rsidP="00DF51AA">
      <w:pPr>
        <w:pStyle w:val="Paragraphedeliste"/>
        <w:numPr>
          <w:ilvl w:val="0"/>
          <w:numId w:val="5"/>
        </w:numPr>
        <w:spacing w:after="0" w:line="259" w:lineRule="auto"/>
        <w:jc w:val="both"/>
        <w:rPr>
          <w:rFonts w:ascii="Marianne" w:hAnsi="Marianne" w:cs="Times New Roman"/>
        </w:rPr>
      </w:pPr>
      <w:r w:rsidRPr="00FF44B4">
        <w:rPr>
          <w:rFonts w:ascii="Marianne" w:hAnsi="Marianne" w:cs="Times New Roman"/>
          <w:u w:val="single"/>
        </w:rPr>
        <w:t xml:space="preserve">A compter du </w:t>
      </w:r>
      <w:r w:rsidR="005B0BC9" w:rsidRPr="008E187E">
        <w:rPr>
          <w:rFonts w:ascii="Marianne" w:hAnsi="Marianne" w:cs="Times New Roman"/>
          <w:u w:val="single"/>
        </w:rPr>
        <w:t>9 août</w:t>
      </w:r>
      <w:r w:rsidR="009F1B02" w:rsidRPr="008E187E">
        <w:rPr>
          <w:rFonts w:ascii="Marianne" w:hAnsi="Marianne" w:cs="Times New Roman"/>
        </w:rPr>
        <w:t xml:space="preserve">, </w:t>
      </w:r>
      <w:r w:rsidR="000C5F9A">
        <w:rPr>
          <w:rFonts w:ascii="Marianne" w:hAnsi="Marianne" w:cs="Times New Roman"/>
        </w:rPr>
        <w:t xml:space="preserve">suite à la loi </w:t>
      </w:r>
      <w:r w:rsidR="000C5F9A" w:rsidRPr="000C5F9A">
        <w:rPr>
          <w:rFonts w:ascii="Marianne" w:hAnsi="Marianne" w:cs="Times New Roman"/>
        </w:rPr>
        <w:t xml:space="preserve">n° 2021-1040 du 5 août 2021 relative à la gestion de la crise sanitaire </w:t>
      </w:r>
      <w:r w:rsidR="00DF51AA">
        <w:rPr>
          <w:rFonts w:ascii="Marianne" w:hAnsi="Marianne" w:cs="Times New Roman"/>
        </w:rPr>
        <w:t xml:space="preserve">et au décret </w:t>
      </w:r>
      <w:r w:rsidR="00DF51AA" w:rsidRPr="00DF51AA">
        <w:rPr>
          <w:rFonts w:ascii="Marianne" w:hAnsi="Marianne" w:cs="Times New Roman"/>
        </w:rPr>
        <w:t>n° 2021-1059 du 7 août 2021 modifiant le décret n° 2021-699 du 1er juin 2021 prescrivant les mesures générales nécessaires à la gestion de la sortie de crise sanitaire</w:t>
      </w:r>
      <w:r w:rsidR="000C5F9A">
        <w:rPr>
          <w:rFonts w:ascii="Marianne" w:hAnsi="Marianne" w:cs="Times New Roman"/>
        </w:rPr>
        <w:t xml:space="preserve">, </w:t>
      </w:r>
      <w:r w:rsidR="009F1B02" w:rsidRPr="00FF44B4">
        <w:rPr>
          <w:rFonts w:ascii="Marianne" w:hAnsi="Marianne" w:cs="Times New Roman"/>
        </w:rPr>
        <w:t xml:space="preserve">le passe sanitaire </w:t>
      </w:r>
      <w:r w:rsidR="00A215FA">
        <w:rPr>
          <w:rFonts w:ascii="Marianne" w:hAnsi="Marianne" w:cs="Times New Roman"/>
        </w:rPr>
        <w:t>est</w:t>
      </w:r>
      <w:r w:rsidR="009F1B02" w:rsidRPr="00FF44B4">
        <w:rPr>
          <w:rFonts w:ascii="Marianne" w:hAnsi="Marianne" w:cs="Times New Roman"/>
        </w:rPr>
        <w:t xml:space="preserve"> obligatoire</w:t>
      </w:r>
      <w:r w:rsidR="0038005E" w:rsidRPr="00FF44B4">
        <w:rPr>
          <w:rFonts w:ascii="Marianne" w:hAnsi="Marianne" w:cs="Times New Roman"/>
        </w:rPr>
        <w:t xml:space="preserve"> pour le public fréquentant</w:t>
      </w:r>
      <w:r w:rsidR="009F1B02" w:rsidRPr="00FF44B4">
        <w:rPr>
          <w:rFonts w:ascii="Calibri" w:hAnsi="Calibri" w:cs="Calibri"/>
        </w:rPr>
        <w:t> </w:t>
      </w:r>
      <w:r w:rsidR="009F1B02" w:rsidRPr="00FF44B4">
        <w:rPr>
          <w:rFonts w:ascii="Marianne" w:hAnsi="Marianne" w:cs="Times New Roman"/>
        </w:rPr>
        <w:t>les activités de loisirs, les bars et restaurants, les foires</w:t>
      </w:r>
      <w:r w:rsidR="00E12450" w:rsidRPr="00FF44B4">
        <w:rPr>
          <w:rFonts w:ascii="Marianne" w:hAnsi="Marianne" w:cs="Times New Roman"/>
        </w:rPr>
        <w:t>,</w:t>
      </w:r>
      <w:r w:rsidR="009F1B02" w:rsidRPr="00FF44B4">
        <w:rPr>
          <w:rFonts w:ascii="Marianne" w:hAnsi="Marianne" w:cs="Times New Roman"/>
        </w:rPr>
        <w:t xml:space="preserve"> séminaires et salons professionnels, les déplacements de longue distance par transports publics interrégionaux</w:t>
      </w:r>
      <w:r w:rsidR="008C02DD">
        <w:rPr>
          <w:rFonts w:ascii="Marianne" w:hAnsi="Marianne" w:cs="Times New Roman"/>
        </w:rPr>
        <w:t xml:space="preserve"> et, sauf en cas d’urgence, </w:t>
      </w:r>
      <w:r w:rsidR="008C02DD" w:rsidRPr="00FF44B4">
        <w:rPr>
          <w:rFonts w:ascii="Marianne" w:hAnsi="Marianne" w:cs="Times New Roman"/>
        </w:rPr>
        <w:t>les services et établissements de santé sociaux et médico-sociaux</w:t>
      </w:r>
      <w:r w:rsidR="009F1B02" w:rsidRPr="00FF44B4">
        <w:rPr>
          <w:rFonts w:ascii="Marianne" w:hAnsi="Marianne" w:cs="Times New Roman"/>
        </w:rPr>
        <w:t>.</w:t>
      </w:r>
      <w:r w:rsidR="009D4F45">
        <w:rPr>
          <w:rFonts w:ascii="Marianne" w:hAnsi="Marianne" w:cs="Times New Roman"/>
        </w:rPr>
        <w:t xml:space="preserve"> Le seuil de 50 personnes est suppr</w:t>
      </w:r>
      <w:r w:rsidR="000F356A">
        <w:rPr>
          <w:rFonts w:ascii="Marianne" w:hAnsi="Marianne" w:cs="Times New Roman"/>
        </w:rPr>
        <w:t>imé à compter de cette même date, sauf pour les séminaires professionnels,</w:t>
      </w:r>
      <w:r w:rsidR="000F356A" w:rsidRPr="000F356A">
        <w:rPr>
          <w:rFonts w:ascii="Marianne" w:hAnsi="Marianne" w:cs="Times New Roman"/>
        </w:rPr>
        <w:t>qu</w:t>
      </w:r>
      <w:r w:rsidR="000F356A">
        <w:rPr>
          <w:rFonts w:ascii="Marianne" w:hAnsi="Marianne" w:cs="Times New Roman"/>
        </w:rPr>
        <w:t xml:space="preserve">i sont soumis au passe </w:t>
      </w:r>
      <w:r w:rsidR="000F356A" w:rsidRPr="000F356A">
        <w:rPr>
          <w:rFonts w:ascii="Marianne" w:hAnsi="Marianne" w:cs="Times New Roman"/>
        </w:rPr>
        <w:t>lorsqu’ils rassemblent plus de 50 personnes</w:t>
      </w:r>
      <w:r w:rsidR="000F356A">
        <w:rPr>
          <w:rFonts w:ascii="Marianne" w:hAnsi="Marianne" w:cs="Times New Roman"/>
        </w:rPr>
        <w:t xml:space="preserve"> et sont</w:t>
      </w:r>
      <w:r w:rsidR="000F356A" w:rsidRPr="000F356A">
        <w:rPr>
          <w:rFonts w:ascii="Marianne" w:hAnsi="Marianne" w:cs="Times New Roman"/>
        </w:rPr>
        <w:t xml:space="preserve"> organisés en dehors des établissements d’exercice de l’activité habituelle</w:t>
      </w:r>
      <w:r w:rsidR="0075645A">
        <w:rPr>
          <w:rFonts w:ascii="Marianne" w:hAnsi="Marianne" w:cs="Times New Roman"/>
        </w:rPr>
        <w:t>.</w:t>
      </w:r>
    </w:p>
    <w:p w:rsidR="0091633B" w:rsidRPr="00FF44B4" w:rsidRDefault="0091633B" w:rsidP="009F1B02">
      <w:pPr>
        <w:pStyle w:val="Paragraphedeliste"/>
        <w:spacing w:after="0" w:line="259" w:lineRule="auto"/>
        <w:jc w:val="both"/>
        <w:rPr>
          <w:rFonts w:ascii="Marianne" w:hAnsi="Marianne" w:cs="Times New Roman"/>
        </w:rPr>
      </w:pPr>
    </w:p>
    <w:p w:rsidR="002E6D38" w:rsidRPr="00FF44B4" w:rsidRDefault="0091633B" w:rsidP="00FF44B4">
      <w:pPr>
        <w:pStyle w:val="Paragraphedeliste"/>
        <w:numPr>
          <w:ilvl w:val="0"/>
          <w:numId w:val="5"/>
        </w:numPr>
        <w:spacing w:after="0"/>
        <w:jc w:val="both"/>
        <w:rPr>
          <w:rFonts w:ascii="Marianne" w:hAnsi="Marianne"/>
        </w:rPr>
      </w:pPr>
      <w:r w:rsidRPr="00FF44B4">
        <w:rPr>
          <w:rFonts w:ascii="Marianne" w:hAnsi="Marianne" w:cs="Times New Roman"/>
          <w:u w:val="single"/>
        </w:rPr>
        <w:t xml:space="preserve">A compter du 30 août </w:t>
      </w:r>
      <w:r w:rsidR="009F1B02" w:rsidRPr="00FF44B4">
        <w:rPr>
          <w:rFonts w:ascii="Marianne" w:hAnsi="Marianne" w:cs="Times New Roman"/>
          <w:u w:val="single"/>
        </w:rPr>
        <w:t>2021</w:t>
      </w:r>
      <w:r w:rsidR="00090E61" w:rsidRPr="00FF44B4">
        <w:rPr>
          <w:rFonts w:ascii="Marianne" w:hAnsi="Marianne" w:cs="Times New Roman"/>
          <w:u w:val="single"/>
        </w:rPr>
        <w:t xml:space="preserve"> et jusqu’au 15 novembre 2021</w:t>
      </w:r>
      <w:r w:rsidR="009F1B02" w:rsidRPr="00FF44B4">
        <w:rPr>
          <w:rFonts w:ascii="Marianne" w:hAnsi="Marianne" w:cs="Times New Roman"/>
        </w:rPr>
        <w:t xml:space="preserve">, </w:t>
      </w:r>
      <w:r w:rsidR="0038005E" w:rsidRPr="00FF44B4">
        <w:rPr>
          <w:rFonts w:ascii="Marianne" w:hAnsi="Marianne" w:cs="Times New Roman"/>
        </w:rPr>
        <w:t xml:space="preserve">le passe sanitaire </w:t>
      </w:r>
      <w:r w:rsidR="0053067B">
        <w:rPr>
          <w:rFonts w:ascii="Marianne" w:hAnsi="Marianne" w:cs="Times New Roman"/>
        </w:rPr>
        <w:t>est</w:t>
      </w:r>
      <w:r w:rsidR="0075645A">
        <w:rPr>
          <w:rFonts w:ascii="Marianne" w:hAnsi="Marianne" w:cs="Times New Roman"/>
        </w:rPr>
        <w:t xml:space="preserve">également </w:t>
      </w:r>
      <w:r w:rsidR="0038005E" w:rsidRPr="00FF44B4">
        <w:rPr>
          <w:rFonts w:ascii="Marianne" w:hAnsi="Marianne" w:cs="Times New Roman"/>
        </w:rPr>
        <w:t xml:space="preserve">obligatoire pour les personnels qui </w:t>
      </w:r>
      <w:r w:rsidR="00007090">
        <w:rPr>
          <w:rFonts w:ascii="Marianne" w:hAnsi="Marianne" w:cs="Times New Roman"/>
        </w:rPr>
        <w:t>interviennent</w:t>
      </w:r>
      <w:r w:rsidR="0038005E" w:rsidRPr="00FF44B4">
        <w:rPr>
          <w:rFonts w:ascii="Marianne" w:hAnsi="Marianne" w:cs="Times New Roman"/>
        </w:rPr>
        <w:t>dans ces lieux</w:t>
      </w:r>
      <w:r w:rsidR="00007090">
        <w:rPr>
          <w:rFonts w:ascii="Marianne" w:hAnsi="Marianne" w:cs="Times New Roman"/>
        </w:rPr>
        <w:t xml:space="preserve">, établissements, services ou événements </w:t>
      </w:r>
      <w:r w:rsidR="00E12450" w:rsidRPr="00007090">
        <w:rPr>
          <w:rFonts w:ascii="Marianne" w:hAnsi="Marianne" w:cs="Times New Roman"/>
        </w:rPr>
        <w:t xml:space="preserve">dès </w:t>
      </w:r>
      <w:r w:rsidR="00007090" w:rsidRPr="00007090">
        <w:rPr>
          <w:rFonts w:ascii="Marianne" w:hAnsi="Marianne" w:cs="Times New Roman"/>
        </w:rPr>
        <w:t>lors</w:t>
      </w:r>
      <w:r w:rsidR="00007090">
        <w:rPr>
          <w:rFonts w:ascii="Marianne" w:hAnsi="Marianne" w:cs="Times New Roman"/>
        </w:rPr>
        <w:t xml:space="preserve"> que leur activité se déroule </w:t>
      </w:r>
      <w:r w:rsidR="00007090" w:rsidRPr="00E364A9">
        <w:rPr>
          <w:rFonts w:ascii="Marianne" w:hAnsi="Marianne" w:cs="Times New Roman"/>
          <w:b/>
          <w:u w:val="single"/>
        </w:rPr>
        <w:t>dans les espaces</w:t>
      </w:r>
      <w:r w:rsidR="00007090" w:rsidRPr="007C3A67">
        <w:rPr>
          <w:rFonts w:ascii="Marianne" w:hAnsi="Marianne" w:cs="Times New Roman"/>
          <w:u w:val="single"/>
        </w:rPr>
        <w:t xml:space="preserve"> et </w:t>
      </w:r>
      <w:r w:rsidR="00007090" w:rsidRPr="00E364A9">
        <w:rPr>
          <w:rFonts w:ascii="Marianne" w:hAnsi="Marianne" w:cs="Times New Roman"/>
          <w:b/>
          <w:u w:val="single"/>
        </w:rPr>
        <w:t>aux heures</w:t>
      </w:r>
      <w:r w:rsidR="00007090" w:rsidRPr="007C3A67">
        <w:rPr>
          <w:rFonts w:ascii="Marianne" w:hAnsi="Marianne" w:cs="Times New Roman"/>
          <w:u w:val="single"/>
        </w:rPr>
        <w:t xml:space="preserve"> où ils sont </w:t>
      </w:r>
      <w:r w:rsidR="00007090" w:rsidRPr="00E364A9">
        <w:rPr>
          <w:rFonts w:ascii="Marianne" w:hAnsi="Marianne" w:cs="Times New Roman"/>
          <w:b/>
          <w:u w:val="single"/>
        </w:rPr>
        <w:t>accessibles au public</w:t>
      </w:r>
      <w:r w:rsidR="0038005E" w:rsidRPr="00FF44B4">
        <w:rPr>
          <w:rFonts w:ascii="Marianne" w:hAnsi="Marianne" w:cs="Times New Roman"/>
        </w:rPr>
        <w:t xml:space="preserve">. Les agents publics qui y exercent leurs fonctions </w:t>
      </w:r>
      <w:r w:rsidR="005B0BC9">
        <w:rPr>
          <w:rFonts w:ascii="Marianne" w:hAnsi="Marianne" w:cs="Times New Roman"/>
        </w:rPr>
        <w:t xml:space="preserve">selon ces modalités </w:t>
      </w:r>
      <w:r w:rsidR="0038005E" w:rsidRPr="00FF44B4">
        <w:rPr>
          <w:rFonts w:ascii="Marianne" w:hAnsi="Marianne" w:cs="Times New Roman"/>
        </w:rPr>
        <w:t xml:space="preserve">devront donc présenter un passe valide. </w:t>
      </w:r>
      <w:r w:rsidR="005B0BC9">
        <w:rPr>
          <w:rFonts w:ascii="Marianne" w:hAnsi="Marianne" w:cs="Times New Roman"/>
        </w:rPr>
        <w:t>Les interventions d’urgence sont exclues du passe.</w:t>
      </w:r>
    </w:p>
    <w:p w:rsidR="00FF44B4" w:rsidRDefault="00FF44B4" w:rsidP="00482D55">
      <w:pPr>
        <w:rPr>
          <w:rFonts w:ascii="Marianne" w:hAnsi="Marianne"/>
        </w:rPr>
      </w:pPr>
    </w:p>
    <w:p w:rsidR="00626BB9" w:rsidRDefault="00626BB9" w:rsidP="00482D55">
      <w:pPr>
        <w:rPr>
          <w:rFonts w:ascii="Marianne" w:hAnsi="Marianne"/>
        </w:rPr>
      </w:pPr>
    </w:p>
    <w:p w:rsidR="0053409B" w:rsidRPr="008E187E" w:rsidRDefault="0053409B" w:rsidP="00482D55">
      <w:pPr>
        <w:jc w:val="both"/>
        <w:rPr>
          <w:rFonts w:ascii="Marianne" w:hAnsi="Marianne"/>
          <w:b/>
          <w:bCs/>
          <w:u w:val="single"/>
        </w:rPr>
      </w:pPr>
      <w:bookmarkStart w:id="1" w:name="_Toc78995432"/>
      <w:r w:rsidRPr="008E187E">
        <w:rPr>
          <w:rFonts w:ascii="Marianne" w:hAnsi="Marianne"/>
          <w:b/>
          <w:bCs/>
          <w:u w:val="single"/>
        </w:rPr>
        <w:t>Dans les lieux dont l’accès est soumis à présentation du passe sanitaire, les personnels devront-ils porter le masque?</w:t>
      </w:r>
      <w:bookmarkEnd w:id="1"/>
    </w:p>
    <w:p w:rsidR="0053409B" w:rsidRPr="0053409B" w:rsidRDefault="0053409B" w:rsidP="00482D55">
      <w:pPr>
        <w:jc w:val="both"/>
        <w:rPr>
          <w:rFonts w:ascii="Marianne" w:hAnsi="Marianne"/>
        </w:rPr>
      </w:pPr>
      <w:r w:rsidRPr="0053409B">
        <w:rPr>
          <w:rFonts w:ascii="Marianne" w:hAnsi="Marianne"/>
        </w:rPr>
        <w:t xml:space="preserve">L’obligation de port du masque n’est pas applicable aux personnes ayant accédé aux établissements, lieux, services et événements soumis à l’obligation de présentation du passe sanitaire.  </w:t>
      </w:r>
    </w:p>
    <w:p w:rsidR="0053409B" w:rsidRPr="0053409B" w:rsidRDefault="0053409B" w:rsidP="00482D55">
      <w:pPr>
        <w:jc w:val="both"/>
        <w:rPr>
          <w:rFonts w:ascii="Marianne" w:hAnsi="Marianne"/>
        </w:rPr>
      </w:pPr>
      <w:r w:rsidRPr="0053409B">
        <w:rPr>
          <w:rFonts w:ascii="Marianne" w:hAnsi="Marianne"/>
        </w:rPr>
        <w:t xml:space="preserve">Le port du masque reste toutefois requis dans les trains, avions, autocars soumis au passe sanitaire, dans le cadre des déplacements longue distance. </w:t>
      </w:r>
    </w:p>
    <w:p w:rsidR="0053409B" w:rsidRPr="0053409B" w:rsidRDefault="0053409B" w:rsidP="00482D55">
      <w:pPr>
        <w:jc w:val="both"/>
        <w:rPr>
          <w:rFonts w:ascii="Marianne" w:hAnsi="Marianne"/>
        </w:rPr>
      </w:pPr>
      <w:r w:rsidRPr="0053409B">
        <w:rPr>
          <w:rFonts w:ascii="Marianne" w:hAnsi="Marianne"/>
        </w:rPr>
        <w:t>Le port du masque reste également applicable pour les professionnels intervenant dans ces lieux jusqu’au 30 août 2021, date à laquelle ils sont soumis à l’obligation du passe sanitaire.</w:t>
      </w:r>
    </w:p>
    <w:p w:rsidR="0053409B" w:rsidRPr="00482D55" w:rsidRDefault="0053409B" w:rsidP="00626BB9">
      <w:pPr>
        <w:jc w:val="both"/>
        <w:rPr>
          <w:rFonts w:ascii="Marianne" w:hAnsi="Marianne"/>
        </w:rPr>
      </w:pPr>
      <w:r w:rsidRPr="0053409B">
        <w:rPr>
          <w:rFonts w:ascii="Marianne" w:hAnsi="Marianne"/>
        </w:rPr>
        <w:t>Enfin, dans l’ensemble de ces lieux, le port du masque peut être rendu obligatoire par le préfet de département lorsque les circonstances locales le justifient, ainsi que par l'exploitant ou l'organisateur.</w:t>
      </w:r>
    </w:p>
    <w:p w:rsidR="00FC2CCF" w:rsidRPr="00FF44B4" w:rsidRDefault="00FC2CCF" w:rsidP="00482D55">
      <w:pPr>
        <w:spacing w:after="0"/>
        <w:jc w:val="both"/>
        <w:rPr>
          <w:rFonts w:ascii="Marianne" w:hAnsi="Marianne"/>
          <w:b/>
          <w:u w:val="single"/>
        </w:rPr>
      </w:pPr>
      <w:r w:rsidRPr="00FF44B4">
        <w:rPr>
          <w:rFonts w:ascii="Marianne" w:hAnsi="Marianne"/>
          <w:b/>
          <w:u w:val="single"/>
        </w:rPr>
        <w:lastRenderedPageBreak/>
        <w:t xml:space="preserve">Les corps </w:t>
      </w:r>
      <w:r w:rsidR="0075645A">
        <w:rPr>
          <w:rFonts w:ascii="Marianne" w:hAnsi="Marianne"/>
          <w:b/>
          <w:u w:val="single"/>
        </w:rPr>
        <w:t xml:space="preserve">et services </w:t>
      </w:r>
      <w:r w:rsidRPr="00FF44B4">
        <w:rPr>
          <w:rFonts w:ascii="Marianne" w:hAnsi="Marianne"/>
          <w:b/>
          <w:u w:val="single"/>
        </w:rPr>
        <w:t>de contrôle doivent-ils disposer d’un passe sanitaire pour l’exercice de leurs missions</w:t>
      </w:r>
      <w:r w:rsidRPr="00FF44B4">
        <w:rPr>
          <w:rFonts w:ascii="Calibri" w:hAnsi="Calibri" w:cs="Calibri"/>
          <w:b/>
          <w:u w:val="single"/>
        </w:rPr>
        <w:t> </w:t>
      </w:r>
      <w:r w:rsidRPr="00FF44B4">
        <w:rPr>
          <w:rFonts w:ascii="Marianne" w:hAnsi="Marianne"/>
          <w:b/>
          <w:u w:val="single"/>
        </w:rPr>
        <w:t>?</w:t>
      </w:r>
    </w:p>
    <w:p w:rsidR="00761C6B" w:rsidRPr="00FF44B4" w:rsidRDefault="00761C6B" w:rsidP="00761C6B">
      <w:pPr>
        <w:pStyle w:val="Paragraphedeliste"/>
        <w:spacing w:after="0" w:line="259" w:lineRule="auto"/>
        <w:ind w:left="0"/>
        <w:jc w:val="both"/>
        <w:rPr>
          <w:rFonts w:ascii="Marianne" w:hAnsi="Marianne" w:cs="Times New Roman"/>
        </w:rPr>
      </w:pPr>
    </w:p>
    <w:p w:rsidR="006C66F4" w:rsidRPr="00FF44B4" w:rsidRDefault="00FC2CCF" w:rsidP="00761C6B">
      <w:pPr>
        <w:pStyle w:val="Paragraphedeliste"/>
        <w:spacing w:after="0" w:line="259" w:lineRule="auto"/>
        <w:ind w:left="0"/>
        <w:jc w:val="both"/>
        <w:rPr>
          <w:rFonts w:ascii="Marianne" w:hAnsi="Marianne" w:cs="Times New Roman"/>
        </w:rPr>
      </w:pPr>
      <w:r w:rsidRPr="00FF44B4">
        <w:rPr>
          <w:rFonts w:ascii="Marianne" w:hAnsi="Marianne" w:cs="Times New Roman"/>
        </w:rPr>
        <w:t>Les agents publics charg</w:t>
      </w:r>
      <w:r w:rsidR="0075645A">
        <w:rPr>
          <w:rFonts w:ascii="Marianne" w:hAnsi="Marianne" w:cs="Times New Roman"/>
        </w:rPr>
        <w:t>és</w:t>
      </w:r>
      <w:r w:rsidRPr="00FF44B4">
        <w:rPr>
          <w:rFonts w:ascii="Marianne" w:hAnsi="Marianne" w:cs="Times New Roman"/>
        </w:rPr>
        <w:t xml:space="preserve"> de missions de contrôle (</w:t>
      </w:r>
      <w:r w:rsidR="00383CF2" w:rsidRPr="00FF44B4">
        <w:rPr>
          <w:rFonts w:ascii="Marianne" w:hAnsi="Marianne" w:cs="Times New Roman"/>
        </w:rPr>
        <w:t xml:space="preserve">police, </w:t>
      </w:r>
      <w:r w:rsidRPr="00FF44B4">
        <w:rPr>
          <w:rFonts w:ascii="Marianne" w:hAnsi="Marianne" w:cs="Times New Roman"/>
        </w:rPr>
        <w:t>inspection du travail, services vétérinaires, services de la répression des fraudes, douanes, par exemple) n’ont pas l’obligation de se soumettre au passe sanitaire</w:t>
      </w:r>
      <w:r w:rsidR="002E6D38" w:rsidRPr="00FF44B4">
        <w:rPr>
          <w:rFonts w:ascii="Marianne" w:hAnsi="Marianne" w:cs="Times New Roman"/>
        </w:rPr>
        <w:t xml:space="preserve"> lorsqu’ils interviennent dans des lieux où celui-ci est </w:t>
      </w:r>
      <w:r w:rsidR="0075645A">
        <w:rPr>
          <w:rFonts w:ascii="Marianne" w:hAnsi="Marianne" w:cs="Times New Roman"/>
        </w:rPr>
        <w:t>requis</w:t>
      </w:r>
      <w:r w:rsidR="006C66F4" w:rsidRPr="00FF44B4">
        <w:rPr>
          <w:rFonts w:ascii="Marianne" w:hAnsi="Marianne" w:cs="Times New Roman"/>
        </w:rPr>
        <w:t>.</w:t>
      </w:r>
    </w:p>
    <w:p w:rsidR="00E12450" w:rsidRDefault="00E12450" w:rsidP="00761C6B">
      <w:pPr>
        <w:pStyle w:val="Paragraphedeliste"/>
        <w:spacing w:after="0" w:line="259" w:lineRule="auto"/>
        <w:ind w:left="0"/>
        <w:jc w:val="both"/>
        <w:rPr>
          <w:rFonts w:ascii="Marianne" w:hAnsi="Marianne" w:cs="Times New Roman"/>
        </w:rPr>
      </w:pPr>
    </w:p>
    <w:p w:rsidR="00626BB9" w:rsidRPr="00FF44B4" w:rsidRDefault="00626BB9" w:rsidP="00761C6B">
      <w:pPr>
        <w:pStyle w:val="Paragraphedeliste"/>
        <w:spacing w:after="0" w:line="259" w:lineRule="auto"/>
        <w:ind w:left="0"/>
        <w:jc w:val="both"/>
        <w:rPr>
          <w:rFonts w:ascii="Marianne" w:hAnsi="Marianne" w:cs="Times New Roman"/>
        </w:rPr>
      </w:pPr>
    </w:p>
    <w:p w:rsidR="00E12450" w:rsidRPr="00FF44B4" w:rsidRDefault="00E12450" w:rsidP="00761C6B">
      <w:pPr>
        <w:pStyle w:val="Paragraphedeliste"/>
        <w:spacing w:after="0" w:line="259" w:lineRule="auto"/>
        <w:ind w:left="0"/>
        <w:jc w:val="both"/>
        <w:rPr>
          <w:rFonts w:ascii="Marianne" w:hAnsi="Marianne" w:cs="Times New Roman"/>
          <w:b/>
          <w:u w:val="single"/>
        </w:rPr>
      </w:pPr>
      <w:r w:rsidRPr="00FF44B4">
        <w:rPr>
          <w:rFonts w:ascii="Marianne" w:hAnsi="Marianne" w:cs="Times New Roman"/>
          <w:b/>
          <w:u w:val="single"/>
        </w:rPr>
        <w:t>Les agents publics justifiant d’une contre-indication à la vaccination sont-ils soumis à l’obligation de présenter un passe sanitaire</w:t>
      </w:r>
      <w:r w:rsidRPr="00FF44B4">
        <w:rPr>
          <w:rFonts w:ascii="Calibri" w:hAnsi="Calibri" w:cs="Calibri"/>
          <w:b/>
          <w:u w:val="single"/>
        </w:rPr>
        <w:t> </w:t>
      </w:r>
      <w:r w:rsidRPr="00FF44B4">
        <w:rPr>
          <w:rFonts w:ascii="Marianne" w:hAnsi="Marianne" w:cs="Times New Roman"/>
          <w:b/>
          <w:u w:val="single"/>
        </w:rPr>
        <w:t>?</w:t>
      </w:r>
    </w:p>
    <w:p w:rsidR="00FC2CCF" w:rsidRDefault="00FC2CCF" w:rsidP="00761C6B">
      <w:pPr>
        <w:spacing w:after="0"/>
        <w:rPr>
          <w:rFonts w:ascii="Marianne" w:hAnsi="Marianne"/>
        </w:rPr>
      </w:pPr>
    </w:p>
    <w:p w:rsidR="00FF44B4" w:rsidRDefault="00FF44B4" w:rsidP="00B94640">
      <w:pPr>
        <w:spacing w:after="0"/>
        <w:jc w:val="both"/>
        <w:rPr>
          <w:rFonts w:ascii="Marianne" w:hAnsi="Marianne"/>
        </w:rPr>
      </w:pPr>
      <w:r>
        <w:rPr>
          <w:rFonts w:ascii="Marianne" w:hAnsi="Marianne"/>
        </w:rPr>
        <w:t xml:space="preserve">Oui. La preuve de la contre-indication à la vaccination vaut pour eux présentation d’un passe valide. </w:t>
      </w:r>
      <w:r w:rsidR="00B94640">
        <w:rPr>
          <w:rFonts w:ascii="Marianne" w:hAnsi="Marianne"/>
        </w:rPr>
        <w:t>A cet effet, l</w:t>
      </w:r>
      <w:r w:rsidR="00B94640" w:rsidRPr="00B94640">
        <w:rPr>
          <w:rFonts w:ascii="Marianne" w:hAnsi="Marianne"/>
        </w:rPr>
        <w:t>e document attestant d’une contre-indication médicale est remis par un médecin à la personneconcernée qui le transmet à l’organisme d’assurance maladie auquel elle est rattachée en vue de ladélivrance du passe sanitaire.</w:t>
      </w:r>
    </w:p>
    <w:p w:rsidR="00E855D2" w:rsidRDefault="00E855D2" w:rsidP="00FF44B4">
      <w:pPr>
        <w:spacing w:after="0"/>
        <w:jc w:val="both"/>
        <w:rPr>
          <w:rFonts w:ascii="Marianne" w:hAnsi="Marianne"/>
        </w:rPr>
      </w:pPr>
      <w:r>
        <w:rPr>
          <w:rFonts w:ascii="Marianne" w:hAnsi="Marianne"/>
        </w:rPr>
        <w:t xml:space="preserve">Les cas de contre-indication médicale à la vaccination sont prévus </w:t>
      </w:r>
      <w:r w:rsidR="007839F9">
        <w:rPr>
          <w:rFonts w:ascii="Marianne" w:hAnsi="Marianne"/>
        </w:rPr>
        <w:t>en annexe</w:t>
      </w:r>
      <w:r w:rsidR="00DF51AA">
        <w:rPr>
          <w:rFonts w:ascii="Marianne" w:hAnsi="Marianne"/>
        </w:rPr>
        <w:t xml:space="preserve"> 2</w:t>
      </w:r>
      <w:r w:rsidR="007839F9">
        <w:rPr>
          <w:rFonts w:ascii="Marianne" w:hAnsi="Marianne"/>
        </w:rPr>
        <w:t xml:space="preserve"> du décret du 1</w:t>
      </w:r>
      <w:r w:rsidR="007839F9" w:rsidRPr="006D01FF">
        <w:rPr>
          <w:rFonts w:ascii="Marianne" w:hAnsi="Marianne"/>
          <w:vertAlign w:val="superscript"/>
        </w:rPr>
        <w:t>er</w:t>
      </w:r>
      <w:r w:rsidR="007839F9">
        <w:rPr>
          <w:rFonts w:ascii="Marianne" w:hAnsi="Marianne"/>
        </w:rPr>
        <w:t xml:space="preserve"> juin modifié. </w:t>
      </w:r>
    </w:p>
    <w:p w:rsidR="00130C39" w:rsidRDefault="00130C39" w:rsidP="00FF44B4">
      <w:pPr>
        <w:spacing w:after="0"/>
        <w:jc w:val="both"/>
        <w:rPr>
          <w:rFonts w:ascii="Marianne" w:hAnsi="Marianne"/>
        </w:rPr>
      </w:pPr>
      <w:r>
        <w:rPr>
          <w:rFonts w:ascii="Marianne" w:hAnsi="Marianne"/>
        </w:rPr>
        <w:t>Le médecin du travail détermine les aménagements du poste et les mesures de prévention complémentaires le cas échéant.</w:t>
      </w:r>
    </w:p>
    <w:p w:rsidR="00FF44B4" w:rsidRDefault="00FF44B4" w:rsidP="00761C6B">
      <w:pPr>
        <w:spacing w:after="0"/>
        <w:rPr>
          <w:rFonts w:ascii="Marianne" w:hAnsi="Marianne"/>
        </w:rPr>
      </w:pPr>
    </w:p>
    <w:p w:rsidR="00626BB9" w:rsidRPr="00FF44B4" w:rsidRDefault="00626BB9" w:rsidP="00761C6B">
      <w:pPr>
        <w:spacing w:after="0"/>
        <w:rPr>
          <w:rFonts w:ascii="Marianne" w:hAnsi="Marianne"/>
        </w:rPr>
      </w:pPr>
    </w:p>
    <w:p w:rsidR="00FC2CCF" w:rsidRPr="00FF44B4" w:rsidRDefault="00FC2CCF" w:rsidP="00761C6B">
      <w:pPr>
        <w:spacing w:after="0"/>
        <w:rPr>
          <w:rFonts w:ascii="Marianne" w:hAnsi="Marianne"/>
          <w:b/>
          <w:u w:val="single"/>
        </w:rPr>
      </w:pPr>
      <w:r w:rsidRPr="00FF44B4">
        <w:rPr>
          <w:rFonts w:ascii="Marianne" w:hAnsi="Marianne"/>
          <w:b/>
          <w:u w:val="single"/>
        </w:rPr>
        <w:t>Quelles règles s’appliquent aux services administratifs recevant du public</w:t>
      </w:r>
      <w:r w:rsidRPr="00FF44B4">
        <w:rPr>
          <w:rFonts w:ascii="Calibri" w:hAnsi="Calibri" w:cs="Calibri"/>
          <w:b/>
          <w:u w:val="single"/>
        </w:rPr>
        <w:t> </w:t>
      </w:r>
      <w:r w:rsidRPr="00FF44B4">
        <w:rPr>
          <w:rFonts w:ascii="Marianne" w:hAnsi="Marianne"/>
          <w:b/>
          <w:u w:val="single"/>
        </w:rPr>
        <w:t>?</w:t>
      </w:r>
    </w:p>
    <w:p w:rsidR="00761C6B" w:rsidRPr="00FF44B4" w:rsidRDefault="00761C6B" w:rsidP="00761C6B">
      <w:pPr>
        <w:spacing w:after="0"/>
        <w:jc w:val="both"/>
        <w:rPr>
          <w:rFonts w:ascii="Marianne" w:hAnsi="Marianne" w:cs="Times New Roman"/>
        </w:rPr>
      </w:pPr>
    </w:p>
    <w:p w:rsidR="00FC2CCF" w:rsidRPr="00FF44B4" w:rsidRDefault="00FC2CCF" w:rsidP="00761C6B">
      <w:pPr>
        <w:spacing w:after="0"/>
        <w:jc w:val="both"/>
        <w:rPr>
          <w:rFonts w:ascii="Marianne" w:hAnsi="Marianne" w:cs="Times New Roman"/>
        </w:rPr>
      </w:pPr>
      <w:r w:rsidRPr="00FF44B4">
        <w:rPr>
          <w:rFonts w:ascii="Marianne" w:hAnsi="Marianne" w:cs="Times New Roman"/>
        </w:rPr>
        <w:t>L’accès à un service administratif n’entre pas dans le champ d’application du passe sanitaire tel que défini par la loi.</w:t>
      </w:r>
    </w:p>
    <w:p w:rsidR="00FC2CCF" w:rsidRDefault="00FC2CCF" w:rsidP="00761C6B">
      <w:pPr>
        <w:spacing w:after="0"/>
        <w:jc w:val="both"/>
        <w:rPr>
          <w:rFonts w:ascii="Marianne" w:hAnsi="Marianne" w:cs="Times New Roman"/>
        </w:rPr>
      </w:pPr>
      <w:r w:rsidRPr="00FF44B4">
        <w:rPr>
          <w:rFonts w:ascii="Marianne" w:hAnsi="Marianne" w:cs="Times New Roman"/>
        </w:rPr>
        <w:t>Son accès s’effectue dans le respect des gestes barrières, le port du masque y est obligatoire, mais cet accès n’est pas soumis à la présentation du passe sanitaire.</w:t>
      </w:r>
    </w:p>
    <w:p w:rsidR="0053409B" w:rsidRDefault="0053409B" w:rsidP="00761C6B">
      <w:pPr>
        <w:spacing w:after="0"/>
        <w:jc w:val="both"/>
        <w:rPr>
          <w:rFonts w:ascii="Marianne" w:hAnsi="Marianne" w:cs="Times New Roman"/>
        </w:rPr>
      </w:pPr>
    </w:p>
    <w:p w:rsidR="00626BB9" w:rsidRDefault="00626BB9" w:rsidP="00761C6B">
      <w:pPr>
        <w:spacing w:after="0"/>
        <w:jc w:val="both"/>
        <w:rPr>
          <w:rFonts w:ascii="Marianne" w:hAnsi="Marianne" w:cs="Times New Roman"/>
        </w:rPr>
      </w:pPr>
    </w:p>
    <w:p w:rsidR="0053409B" w:rsidRPr="008E187E" w:rsidRDefault="0053409B" w:rsidP="00761C6B">
      <w:pPr>
        <w:spacing w:after="0"/>
        <w:jc w:val="both"/>
        <w:rPr>
          <w:rFonts w:ascii="Marianne" w:hAnsi="Marianne" w:cs="Times New Roman"/>
          <w:b/>
          <w:u w:val="single"/>
        </w:rPr>
      </w:pPr>
      <w:r w:rsidRPr="008E187E">
        <w:rPr>
          <w:rFonts w:ascii="Marianne" w:hAnsi="Marianne" w:cs="Times New Roman"/>
          <w:b/>
          <w:u w:val="single"/>
        </w:rPr>
        <w:t>Le passe sanitaire s’applique-t-il dans les restaurants administratifs</w:t>
      </w:r>
      <w:r w:rsidRPr="008E187E">
        <w:rPr>
          <w:rFonts w:ascii="Calibri" w:hAnsi="Calibri" w:cs="Calibri"/>
          <w:b/>
          <w:u w:val="single"/>
        </w:rPr>
        <w:t> </w:t>
      </w:r>
      <w:r w:rsidRPr="008E187E">
        <w:rPr>
          <w:rFonts w:ascii="Marianne" w:hAnsi="Marianne" w:cs="Times New Roman"/>
          <w:b/>
          <w:u w:val="single"/>
        </w:rPr>
        <w:t>?</w:t>
      </w:r>
    </w:p>
    <w:p w:rsidR="0053409B" w:rsidRDefault="0053409B" w:rsidP="00761C6B">
      <w:pPr>
        <w:spacing w:after="0"/>
        <w:jc w:val="both"/>
        <w:rPr>
          <w:rFonts w:ascii="Marianne" w:hAnsi="Marianne" w:cs="Times New Roman"/>
        </w:rPr>
      </w:pPr>
    </w:p>
    <w:p w:rsidR="0053409B" w:rsidRPr="0053409B" w:rsidRDefault="0053409B" w:rsidP="0053409B">
      <w:pPr>
        <w:spacing w:after="0"/>
        <w:jc w:val="both"/>
        <w:rPr>
          <w:rFonts w:ascii="Marianne" w:hAnsi="Marianne" w:cs="Times New Roman"/>
        </w:rPr>
      </w:pPr>
      <w:r w:rsidRPr="0053409B">
        <w:rPr>
          <w:rFonts w:ascii="Marianne" w:hAnsi="Marianne" w:cs="Times New Roman"/>
        </w:rPr>
        <w:t>Non, la restauration collective est exclue du champ d’application du passe sanitaire</w:t>
      </w:r>
      <w:r>
        <w:rPr>
          <w:rFonts w:ascii="Marianne" w:hAnsi="Marianne" w:cs="Times New Roman"/>
        </w:rPr>
        <w:t>.</w:t>
      </w:r>
    </w:p>
    <w:p w:rsidR="0053409B" w:rsidRPr="00FF44B4" w:rsidRDefault="0053409B" w:rsidP="00761C6B">
      <w:pPr>
        <w:spacing w:after="0"/>
        <w:jc w:val="both"/>
        <w:rPr>
          <w:rFonts w:ascii="Marianne" w:hAnsi="Marianne" w:cs="Times New Roman"/>
        </w:rPr>
      </w:pPr>
    </w:p>
    <w:p w:rsidR="00FC2CCF" w:rsidRPr="00FF44B4" w:rsidRDefault="00FC2CCF" w:rsidP="00761C6B">
      <w:pPr>
        <w:spacing w:after="0"/>
        <w:rPr>
          <w:rFonts w:ascii="Marianne" w:hAnsi="Marianne"/>
        </w:rPr>
      </w:pPr>
    </w:p>
    <w:p w:rsidR="00FC2CCF" w:rsidRPr="00FF44B4" w:rsidRDefault="00FC2CCF" w:rsidP="00761C6B">
      <w:pPr>
        <w:spacing w:after="0"/>
        <w:jc w:val="both"/>
        <w:rPr>
          <w:rFonts w:ascii="Marianne" w:hAnsi="Marianne"/>
          <w:b/>
          <w:u w:val="single"/>
        </w:rPr>
      </w:pPr>
      <w:r w:rsidRPr="00FF44B4">
        <w:rPr>
          <w:rFonts w:ascii="Marianne" w:hAnsi="Marianne"/>
          <w:b/>
          <w:u w:val="single"/>
        </w:rPr>
        <w:t>Le passe s’applique-t-il aux écoles</w:t>
      </w:r>
      <w:r w:rsidR="0075645A">
        <w:rPr>
          <w:rFonts w:ascii="Marianne" w:hAnsi="Marianne"/>
          <w:b/>
          <w:u w:val="single"/>
        </w:rPr>
        <w:t xml:space="preserve"> et</w:t>
      </w:r>
      <w:r w:rsidRPr="00FF44B4">
        <w:rPr>
          <w:rFonts w:ascii="Marianne" w:hAnsi="Marianne"/>
          <w:b/>
          <w:u w:val="single"/>
        </w:rPr>
        <w:t xml:space="preserve"> établissements assurant la formation professionnelle des agents publicsde service public, enseignement, formation continue,aux concours et examens de la fonction publique</w:t>
      </w:r>
      <w:r w:rsidRPr="00FF44B4">
        <w:rPr>
          <w:rFonts w:ascii="Calibri" w:hAnsi="Calibri" w:cs="Calibri"/>
          <w:b/>
          <w:u w:val="single"/>
        </w:rPr>
        <w:t> </w:t>
      </w:r>
      <w:r w:rsidRPr="00FF44B4">
        <w:rPr>
          <w:rFonts w:ascii="Marianne" w:hAnsi="Marianne"/>
          <w:b/>
          <w:u w:val="single"/>
        </w:rPr>
        <w:t>?</w:t>
      </w:r>
    </w:p>
    <w:p w:rsidR="00761C6B" w:rsidRPr="00FF44B4" w:rsidRDefault="00761C6B" w:rsidP="00761C6B">
      <w:pPr>
        <w:spacing w:after="0"/>
        <w:jc w:val="both"/>
        <w:rPr>
          <w:rFonts w:ascii="Marianne" w:hAnsi="Marianne"/>
        </w:rPr>
      </w:pPr>
    </w:p>
    <w:p w:rsidR="00FC2CCF" w:rsidRPr="00FF44B4" w:rsidRDefault="00FC2CCF" w:rsidP="00761C6B">
      <w:pPr>
        <w:spacing w:after="0"/>
        <w:jc w:val="both"/>
        <w:rPr>
          <w:rFonts w:ascii="Marianne" w:hAnsi="Marianne"/>
        </w:rPr>
      </w:pPr>
      <w:r w:rsidRPr="00FF44B4">
        <w:rPr>
          <w:rFonts w:ascii="Marianne" w:hAnsi="Marianne"/>
        </w:rPr>
        <w:t>Non. Ces activitésn</w:t>
      </w:r>
      <w:r w:rsidR="00B931F5" w:rsidRPr="00FF44B4">
        <w:rPr>
          <w:rFonts w:ascii="Marianne" w:hAnsi="Marianne"/>
        </w:rPr>
        <w:t xml:space="preserve">’entrent </w:t>
      </w:r>
      <w:r w:rsidRPr="00FF44B4">
        <w:rPr>
          <w:rFonts w:ascii="Marianne" w:hAnsi="Marianne"/>
        </w:rPr>
        <w:t>pas dans le champ d’application du passe sanitaire tel que défini par la loi.</w:t>
      </w:r>
    </w:p>
    <w:p w:rsidR="008D0E31" w:rsidRPr="00FF44B4" w:rsidRDefault="008D0E31" w:rsidP="00761C6B">
      <w:pPr>
        <w:spacing w:after="0"/>
        <w:jc w:val="both"/>
        <w:rPr>
          <w:rFonts w:ascii="Marianne" w:hAnsi="Marianne"/>
        </w:rPr>
      </w:pPr>
    </w:p>
    <w:p w:rsidR="002E6D38" w:rsidRPr="00FF44B4" w:rsidRDefault="002E6D38" w:rsidP="00761C6B">
      <w:pPr>
        <w:spacing w:after="0"/>
        <w:jc w:val="both"/>
        <w:rPr>
          <w:rFonts w:ascii="Marianne" w:hAnsi="Marianne"/>
        </w:rPr>
      </w:pPr>
      <w:r w:rsidRPr="00FF44B4">
        <w:rPr>
          <w:rFonts w:ascii="Marianne" w:hAnsi="Marianne"/>
        </w:rPr>
        <w:t xml:space="preserve">Les concours et examens de la fonction publique sont organisés dans le strict respect des </w:t>
      </w:r>
      <w:r w:rsidR="0075645A">
        <w:rPr>
          <w:rFonts w:ascii="Marianne" w:hAnsi="Marianne"/>
        </w:rPr>
        <w:t>gestes barrière, en particulier le port du masque</w:t>
      </w:r>
      <w:r w:rsidRPr="00FF44B4">
        <w:rPr>
          <w:rFonts w:ascii="Marianne" w:hAnsi="Marianne"/>
        </w:rPr>
        <w:t xml:space="preserve">. Des recommandations sont régulièrement actualisées et mises en ligne sur le </w:t>
      </w:r>
      <w:hyperlink r:id="rId12" w:history="1">
        <w:r w:rsidRPr="00FF44B4">
          <w:rPr>
            <w:rStyle w:val="Lienhypertexte"/>
            <w:rFonts w:ascii="Marianne" w:hAnsi="Marianne"/>
            <w:color w:val="auto"/>
          </w:rPr>
          <w:t>portail de la fonction publique</w:t>
        </w:r>
      </w:hyperlink>
      <w:hyperlink r:id="rId13" w:history="1">
        <w:r w:rsidRPr="00FF44B4">
          <w:rPr>
            <w:rStyle w:val="Lienhypertexte"/>
            <w:rFonts w:ascii="Marianne" w:hAnsi="Marianne"/>
            <w:iCs/>
            <w:color w:val="auto"/>
          </w:rPr>
          <w:t>en ligne</w:t>
        </w:r>
      </w:hyperlink>
    </w:p>
    <w:p w:rsidR="007768DD" w:rsidRDefault="007768DD" w:rsidP="00FF44B4">
      <w:pPr>
        <w:spacing w:after="0"/>
        <w:jc w:val="both"/>
        <w:rPr>
          <w:rFonts w:ascii="Marianne" w:hAnsi="Marianne"/>
        </w:rPr>
      </w:pPr>
    </w:p>
    <w:p w:rsidR="007768DD" w:rsidRPr="00FF44B4" w:rsidRDefault="007768DD" w:rsidP="00FF44B4">
      <w:pPr>
        <w:spacing w:after="0"/>
        <w:jc w:val="both"/>
        <w:rPr>
          <w:rFonts w:ascii="Marianne" w:hAnsi="Marianne"/>
        </w:rPr>
      </w:pPr>
    </w:p>
    <w:p w:rsidR="0091633B" w:rsidRPr="00FF44B4" w:rsidRDefault="0091633B" w:rsidP="00761C6B">
      <w:pPr>
        <w:spacing w:after="0"/>
        <w:rPr>
          <w:rFonts w:ascii="Marianne" w:hAnsi="Marianne"/>
          <w:b/>
          <w:u w:val="single"/>
        </w:rPr>
      </w:pPr>
      <w:r w:rsidRPr="00FF44B4">
        <w:rPr>
          <w:rFonts w:ascii="Marianne" w:hAnsi="Marianne"/>
          <w:b/>
          <w:u w:val="single"/>
        </w:rPr>
        <w:t>Qui peut contrôler le passe</w:t>
      </w:r>
      <w:r w:rsidRPr="00FF44B4">
        <w:rPr>
          <w:rFonts w:ascii="Calibri" w:hAnsi="Calibri" w:cs="Calibri"/>
          <w:b/>
          <w:u w:val="single"/>
        </w:rPr>
        <w:t> </w:t>
      </w:r>
      <w:r w:rsidR="00737CE4" w:rsidRPr="00FF44B4">
        <w:rPr>
          <w:rFonts w:ascii="Marianne" w:hAnsi="Marianne" w:cs="Calibri"/>
          <w:b/>
          <w:u w:val="single"/>
        </w:rPr>
        <w:t xml:space="preserve">et comment le secret médical est-il respecté </w:t>
      </w:r>
      <w:r w:rsidRPr="00FF44B4">
        <w:rPr>
          <w:rFonts w:ascii="Marianne" w:hAnsi="Marianne"/>
          <w:b/>
          <w:u w:val="single"/>
        </w:rPr>
        <w:t>?</w:t>
      </w:r>
    </w:p>
    <w:p w:rsidR="00761C6B" w:rsidRPr="00FF44B4" w:rsidRDefault="00761C6B" w:rsidP="00761C6B">
      <w:pPr>
        <w:spacing w:after="0"/>
        <w:jc w:val="both"/>
        <w:rPr>
          <w:rFonts w:ascii="Marianne" w:hAnsi="Marianne"/>
        </w:rPr>
      </w:pPr>
    </w:p>
    <w:p w:rsidR="0091633B" w:rsidRPr="00FF44B4" w:rsidRDefault="0091633B" w:rsidP="00761C6B">
      <w:pPr>
        <w:spacing w:after="0"/>
        <w:jc w:val="both"/>
        <w:rPr>
          <w:rFonts w:ascii="Marianne" w:hAnsi="Marianne" w:cs="Times New Roman"/>
        </w:rPr>
      </w:pPr>
      <w:r w:rsidRPr="00FF44B4">
        <w:rPr>
          <w:rFonts w:ascii="Marianne" w:hAnsi="Marianne"/>
        </w:rPr>
        <w:t>Les responsables des lieux et établissements ou les organisateurs des évènements dont l'accès est subordonné à la présentation du passe sanitaire</w:t>
      </w:r>
      <w:r w:rsidRPr="00FF44B4">
        <w:rPr>
          <w:rFonts w:ascii="Calibri" w:hAnsi="Calibri" w:cs="Calibri"/>
        </w:rPr>
        <w:t> </w:t>
      </w:r>
      <w:r w:rsidRPr="00FF44B4">
        <w:rPr>
          <w:rFonts w:ascii="Marianne" w:hAnsi="Marianne" w:cs="Marianne"/>
        </w:rPr>
        <w:t xml:space="preserve">sont autorisés à contrôler les justificatifs. </w:t>
      </w:r>
      <w:r w:rsidR="005F5F79" w:rsidRPr="005F5F79">
        <w:rPr>
          <w:rFonts w:ascii="Marianne" w:hAnsi="Marianne" w:cs="Marianne"/>
        </w:rPr>
        <w:t xml:space="preserve">Ils doivent habiliter nommément les personnes autorisées à contrôler les justificatifs pour leur compte. Ils doivent également tenir un registre détaillant les personnes </w:t>
      </w:r>
      <w:r w:rsidR="00907100">
        <w:rPr>
          <w:rFonts w:ascii="Marianne" w:hAnsi="Marianne" w:cs="Marianne"/>
        </w:rPr>
        <w:t xml:space="preserve">et services </w:t>
      </w:r>
      <w:r w:rsidR="005F5F79" w:rsidRPr="005F5F79">
        <w:rPr>
          <w:rFonts w:ascii="Marianne" w:hAnsi="Marianne" w:cs="Marianne"/>
        </w:rPr>
        <w:t>ainsi habilités et la date de leur habilitation, ainsi que les jours et horaires des contrôles effectués par ces personnes</w:t>
      </w:r>
      <w:r w:rsidR="00907100">
        <w:rPr>
          <w:rFonts w:ascii="Marianne" w:hAnsi="Marianne" w:cs="Marianne"/>
        </w:rPr>
        <w:t xml:space="preserve"> et services</w:t>
      </w:r>
      <w:r w:rsidR="005F5F79" w:rsidRPr="005F5F79">
        <w:rPr>
          <w:rFonts w:ascii="Marianne" w:hAnsi="Marianne" w:cs="Marianne"/>
        </w:rPr>
        <w:t>.</w:t>
      </w:r>
    </w:p>
    <w:p w:rsidR="00761C6B" w:rsidRPr="00FF44B4" w:rsidRDefault="00761C6B" w:rsidP="00761C6B">
      <w:pPr>
        <w:spacing w:after="0"/>
        <w:jc w:val="both"/>
        <w:rPr>
          <w:rFonts w:ascii="Marianne" w:hAnsi="Marianne" w:cs="Times New Roman"/>
        </w:rPr>
      </w:pPr>
    </w:p>
    <w:p w:rsidR="00E12450" w:rsidRPr="00FF44B4" w:rsidRDefault="00E12450" w:rsidP="00761C6B">
      <w:pPr>
        <w:spacing w:after="0"/>
        <w:jc w:val="both"/>
        <w:rPr>
          <w:rFonts w:ascii="Marianne" w:hAnsi="Marianne" w:cs="Times New Roman"/>
        </w:rPr>
      </w:pPr>
      <w:r w:rsidRPr="00FF44B4">
        <w:rPr>
          <w:rFonts w:ascii="Marianne" w:hAnsi="Marianne" w:cs="Times New Roman"/>
        </w:rPr>
        <w:t>Les personnes habilitées</w:t>
      </w:r>
      <w:r w:rsidR="0091633B" w:rsidRPr="00FF44B4">
        <w:rPr>
          <w:rFonts w:ascii="Marianne" w:hAnsi="Marianne" w:cs="Times New Roman"/>
        </w:rPr>
        <w:t xml:space="preserve"> contrôlent le passe </w:t>
      </w:r>
      <w:r w:rsidR="00B94640">
        <w:rPr>
          <w:rFonts w:ascii="Marianne" w:hAnsi="Marianne" w:cs="Times New Roman"/>
        </w:rPr>
        <w:t xml:space="preserve">du public </w:t>
      </w:r>
      <w:r w:rsidR="0091633B" w:rsidRPr="00FF44B4">
        <w:rPr>
          <w:rFonts w:ascii="Marianne" w:hAnsi="Marianne" w:cs="Times New Roman"/>
        </w:rPr>
        <w:t>à l’entrée en scannant le QR Code présent sur les documents numériques ou papier</w:t>
      </w:r>
      <w:r w:rsidRPr="00FF44B4">
        <w:rPr>
          <w:rFonts w:ascii="Marianne" w:hAnsi="Marianne" w:cs="Times New Roman"/>
        </w:rPr>
        <w:t>, au moyen de l’application mobile dénommée «</w:t>
      </w:r>
      <w:r w:rsidRPr="00FF44B4">
        <w:rPr>
          <w:rFonts w:ascii="Calibri" w:hAnsi="Calibri" w:cs="Calibri"/>
        </w:rPr>
        <w:t> </w:t>
      </w:r>
      <w:r w:rsidRPr="00FF44B4">
        <w:rPr>
          <w:rFonts w:ascii="Marianne" w:hAnsi="Marianne" w:cs="Times New Roman"/>
        </w:rPr>
        <w:t>TousAntiCovid Vérif</w:t>
      </w:r>
      <w:r w:rsidRPr="00FF44B4">
        <w:rPr>
          <w:rFonts w:ascii="Calibri" w:hAnsi="Calibri" w:cs="Calibri"/>
        </w:rPr>
        <w:t> </w:t>
      </w:r>
      <w:r w:rsidRPr="00FF44B4">
        <w:rPr>
          <w:rFonts w:ascii="Marianne" w:hAnsi="Marianne" w:cs="Marianne"/>
        </w:rPr>
        <w:t>»</w:t>
      </w:r>
      <w:r w:rsidRPr="00FF44B4">
        <w:rPr>
          <w:rFonts w:ascii="Marianne" w:hAnsi="Marianne" w:cs="Times New Roman"/>
        </w:rPr>
        <w:t xml:space="preserve">. </w:t>
      </w:r>
    </w:p>
    <w:p w:rsidR="00E12450" w:rsidRPr="00FF44B4" w:rsidRDefault="00E12450" w:rsidP="00761C6B">
      <w:pPr>
        <w:spacing w:after="0"/>
        <w:jc w:val="both"/>
        <w:rPr>
          <w:rFonts w:ascii="Marianne" w:hAnsi="Marianne" w:cs="Times New Roman"/>
        </w:rPr>
      </w:pPr>
      <w:r w:rsidRPr="00FF44B4">
        <w:rPr>
          <w:rFonts w:ascii="Marianne" w:hAnsi="Marianne" w:cs="Times New Roman"/>
        </w:rPr>
        <w:t>Cette application permet à ces personnes de lire les noms, prénoms et date de naissance de la personne concernée par le justificatif, ainsi qu'un résultat positif ou négatif de détention de l’une des trois preuves</w:t>
      </w:r>
      <w:r w:rsidRPr="00FF44B4">
        <w:rPr>
          <w:rFonts w:ascii="Calibri" w:hAnsi="Calibri" w:cs="Calibri"/>
        </w:rPr>
        <w:t> </w:t>
      </w:r>
      <w:r w:rsidRPr="00FF44B4">
        <w:rPr>
          <w:rFonts w:ascii="Marianne" w:hAnsi="Marianne" w:cs="Times New Roman"/>
        </w:rPr>
        <w:t>: schéma vaccinal complet, test négatif ou test attestant du rétablissement de la Covid-19</w:t>
      </w:r>
      <w:r w:rsidR="0091633B" w:rsidRPr="00FF44B4">
        <w:rPr>
          <w:rFonts w:ascii="Marianne" w:hAnsi="Marianne" w:cs="Times New Roman"/>
        </w:rPr>
        <w:t>.</w:t>
      </w:r>
    </w:p>
    <w:p w:rsidR="008D0E31" w:rsidRPr="00FF44B4" w:rsidRDefault="008D0E31" w:rsidP="00761C6B">
      <w:pPr>
        <w:spacing w:after="0"/>
        <w:jc w:val="both"/>
        <w:rPr>
          <w:rFonts w:ascii="Marianne" w:hAnsi="Marianne" w:cs="Times New Roman"/>
        </w:rPr>
      </w:pPr>
      <w:r w:rsidRPr="00FF44B4">
        <w:rPr>
          <w:rFonts w:ascii="Marianne" w:hAnsi="Marianne" w:cs="Times New Roman"/>
        </w:rPr>
        <w:t>Les données ne sont pas conservées</w:t>
      </w:r>
      <w:r w:rsidR="00E12450" w:rsidRPr="00FF44B4">
        <w:rPr>
          <w:rFonts w:ascii="Marianne" w:hAnsi="Marianne" w:cs="Times New Roman"/>
        </w:rPr>
        <w:t xml:space="preserve"> et ne sont traitées qu’une fois lors de la lecture du QR code</w:t>
      </w:r>
      <w:r w:rsidRPr="00FF44B4">
        <w:rPr>
          <w:rFonts w:ascii="Marianne" w:hAnsi="Marianne" w:cs="Times New Roman"/>
        </w:rPr>
        <w:t>. Elles ne peuvent pas être utilisées à d’autres fins que l’accès aux activités concernées.</w:t>
      </w:r>
      <w:r w:rsidR="008C1625" w:rsidRPr="00FF44B4">
        <w:rPr>
          <w:rFonts w:ascii="Marianne" w:hAnsi="Marianne" w:cs="Times New Roman"/>
        </w:rPr>
        <w:t xml:space="preserve"> L’ensemble de ces éléments garantit ainsi le secret médical.</w:t>
      </w:r>
    </w:p>
    <w:p w:rsidR="008D0E31" w:rsidRPr="00FF44B4" w:rsidRDefault="008D0E31" w:rsidP="00761C6B">
      <w:pPr>
        <w:spacing w:after="0"/>
        <w:jc w:val="both"/>
        <w:rPr>
          <w:rFonts w:ascii="Marianne" w:hAnsi="Marianne" w:cs="Times New Roman"/>
        </w:rPr>
      </w:pPr>
    </w:p>
    <w:p w:rsidR="0072205F" w:rsidRPr="00FF44B4" w:rsidRDefault="008C1625" w:rsidP="00761C6B">
      <w:pPr>
        <w:spacing w:after="0"/>
        <w:jc w:val="both"/>
        <w:rPr>
          <w:rFonts w:ascii="Marianne" w:hAnsi="Marianne" w:cs="Times New Roman"/>
        </w:rPr>
      </w:pPr>
      <w:r w:rsidRPr="00FF44B4">
        <w:rPr>
          <w:rFonts w:ascii="Marianne" w:hAnsi="Marianne" w:cs="Times New Roman"/>
        </w:rPr>
        <w:t>C</w:t>
      </w:r>
      <w:r w:rsidR="00737CE4" w:rsidRPr="00FF44B4">
        <w:rPr>
          <w:rFonts w:ascii="Marianne" w:hAnsi="Marianne" w:cs="Times New Roman"/>
        </w:rPr>
        <w:t xml:space="preserve">omme le prévoit la loi, </w:t>
      </w:r>
      <w:r w:rsidR="0075562E" w:rsidRPr="00FF44B4">
        <w:rPr>
          <w:rFonts w:ascii="Marianne" w:hAnsi="Marianne" w:cs="Times New Roman"/>
        </w:rPr>
        <w:t>les agents publics qui exercent leurs fonctions dans un lieu où le passe est obligatoire peuvent</w:t>
      </w:r>
      <w:r w:rsidRPr="00FF44B4">
        <w:rPr>
          <w:rFonts w:ascii="Marianne" w:hAnsi="Marianne" w:cs="Times New Roman"/>
        </w:rPr>
        <w:t>, uniquement à leur initiative,</w:t>
      </w:r>
      <w:r w:rsidR="0075562E" w:rsidRPr="00FF44B4">
        <w:rPr>
          <w:rFonts w:ascii="Marianne" w:hAnsi="Marianne" w:cs="Times New Roman"/>
        </w:rPr>
        <w:t xml:space="preserve"> présenter à leur employeur un justificatif montrant que leur schéma vaccinal est complet. Dans ce cas, l’employeur peut le conserver jusqu’à ce que le passe ne soit plus obligatoire pour l’agent</w:t>
      </w:r>
      <w:r w:rsidR="00840DC2" w:rsidRPr="00FF44B4">
        <w:rPr>
          <w:rFonts w:ascii="Marianne" w:hAnsi="Marianne" w:cs="Times New Roman"/>
        </w:rPr>
        <w:t>et leur délivrer le cas échéant un titre spécifique permettant une vérification simplifiée.</w:t>
      </w:r>
    </w:p>
    <w:p w:rsidR="0091633B" w:rsidRDefault="0091633B" w:rsidP="00761C6B">
      <w:pPr>
        <w:spacing w:after="0"/>
        <w:rPr>
          <w:rFonts w:ascii="Marianne" w:hAnsi="Marianne"/>
        </w:rPr>
      </w:pPr>
    </w:p>
    <w:p w:rsidR="007768DD" w:rsidRPr="00FF44B4" w:rsidRDefault="007768DD" w:rsidP="00761C6B">
      <w:pPr>
        <w:spacing w:after="0"/>
        <w:rPr>
          <w:rFonts w:ascii="Marianne" w:hAnsi="Marianne"/>
        </w:rPr>
      </w:pPr>
    </w:p>
    <w:p w:rsidR="00F0429F" w:rsidRPr="00FF44B4" w:rsidRDefault="00F0429F" w:rsidP="00761C6B">
      <w:pPr>
        <w:tabs>
          <w:tab w:val="left" w:pos="1740"/>
        </w:tabs>
        <w:spacing w:after="0"/>
        <w:jc w:val="both"/>
        <w:rPr>
          <w:rFonts w:ascii="Marianne" w:hAnsi="Marianne" w:cs="Arial"/>
          <w:b/>
          <w:u w:val="single"/>
        </w:rPr>
      </w:pPr>
      <w:r w:rsidRPr="00FF44B4">
        <w:rPr>
          <w:rFonts w:ascii="Marianne" w:hAnsi="Marianne" w:cs="Arial"/>
          <w:b/>
          <w:u w:val="single"/>
        </w:rPr>
        <w:t>Pourquoi est-il vivement recommandé de télécharger l’application «</w:t>
      </w:r>
      <w:r w:rsidRPr="00FF44B4">
        <w:rPr>
          <w:rFonts w:ascii="Calibri" w:hAnsi="Calibri" w:cs="Calibri"/>
          <w:b/>
          <w:u w:val="single"/>
        </w:rPr>
        <w:t> </w:t>
      </w:r>
      <w:r w:rsidRPr="00FF44B4">
        <w:rPr>
          <w:rFonts w:ascii="Marianne" w:hAnsi="Marianne" w:cs="Arial"/>
          <w:b/>
          <w:u w:val="single"/>
        </w:rPr>
        <w:t>Tous Anti-Covid</w:t>
      </w:r>
      <w:r w:rsidRPr="00FF44B4">
        <w:rPr>
          <w:rFonts w:ascii="Calibri" w:hAnsi="Calibri" w:cs="Calibri"/>
          <w:b/>
          <w:u w:val="single"/>
        </w:rPr>
        <w:t> </w:t>
      </w:r>
      <w:r w:rsidRPr="00FF44B4">
        <w:rPr>
          <w:rFonts w:ascii="Marianne" w:hAnsi="Marianne" w:cs="Marianne"/>
          <w:b/>
          <w:u w:val="single"/>
        </w:rPr>
        <w:t>»</w:t>
      </w:r>
      <w:r w:rsidRPr="00FF44B4">
        <w:rPr>
          <w:rFonts w:ascii="Calibri" w:hAnsi="Calibri" w:cs="Calibri"/>
          <w:b/>
          <w:u w:val="single"/>
        </w:rPr>
        <w:t> </w:t>
      </w:r>
      <w:r w:rsidRPr="00FF44B4">
        <w:rPr>
          <w:rFonts w:ascii="Marianne" w:hAnsi="Marianne" w:cs="Arial"/>
          <w:b/>
          <w:u w:val="single"/>
        </w:rPr>
        <w:t>?</w:t>
      </w:r>
      <w:r w:rsidRPr="00FF44B4">
        <w:rPr>
          <w:rFonts w:ascii="Calibri" w:hAnsi="Calibri" w:cs="Calibri"/>
          <w:b/>
          <w:u w:val="single"/>
        </w:rPr>
        <w:t> </w:t>
      </w:r>
    </w:p>
    <w:p w:rsidR="00761C6B" w:rsidRPr="00FF44B4" w:rsidRDefault="00761C6B" w:rsidP="00761C6B">
      <w:pPr>
        <w:tabs>
          <w:tab w:val="left" w:pos="1740"/>
        </w:tabs>
        <w:spacing w:after="0"/>
        <w:jc w:val="both"/>
        <w:rPr>
          <w:rFonts w:ascii="Marianne" w:hAnsi="Marianne" w:cs="Arial"/>
        </w:rPr>
      </w:pPr>
    </w:p>
    <w:p w:rsidR="00F0429F" w:rsidRDefault="00F0429F" w:rsidP="00761C6B">
      <w:pPr>
        <w:tabs>
          <w:tab w:val="left" w:pos="1740"/>
        </w:tabs>
        <w:spacing w:after="0"/>
        <w:jc w:val="both"/>
        <w:rPr>
          <w:rFonts w:ascii="Marianne" w:hAnsi="Marianne" w:cs="Arial"/>
        </w:rPr>
      </w:pPr>
      <w:r w:rsidRPr="00FF44B4">
        <w:rPr>
          <w:rFonts w:ascii="Marianne" w:hAnsi="Marianne" w:cs="Arial"/>
        </w:rPr>
        <w:t>L’utilisation de l’application «</w:t>
      </w:r>
      <w:r w:rsidRPr="00FF44B4">
        <w:rPr>
          <w:rFonts w:ascii="Calibri" w:hAnsi="Calibri" w:cs="Calibri"/>
        </w:rPr>
        <w:t> </w:t>
      </w:r>
      <w:r w:rsidRPr="00FF44B4">
        <w:rPr>
          <w:rFonts w:ascii="Marianne" w:hAnsi="Marianne" w:cs="Arial"/>
        </w:rPr>
        <w:t>TousAntiCovid</w:t>
      </w:r>
      <w:r w:rsidRPr="00FF44B4">
        <w:rPr>
          <w:rFonts w:ascii="Calibri" w:hAnsi="Calibri" w:cs="Calibri"/>
        </w:rPr>
        <w:t> </w:t>
      </w:r>
      <w:r w:rsidRPr="00FF44B4">
        <w:rPr>
          <w:rFonts w:ascii="Marianne" w:hAnsi="Marianne" w:cs="Marianne"/>
        </w:rPr>
        <w:t>»</w:t>
      </w:r>
      <w:r w:rsidRPr="00FF44B4">
        <w:rPr>
          <w:rFonts w:ascii="Marianne" w:hAnsi="Marianne" w:cs="Arial"/>
        </w:rPr>
        <w:t xml:space="preserve"> permet à l’utilisateur de disposer à tout moment de son passe sanitaire, de s’enregistrer sur les carnets de rappels dématérialisés, d’être alerté ou d’alerter les autres en cas d’exposition à la Covid-19. L’utilisateur peut ainsi agir directement pour sa santé et celle des autres en contribuant à rompre les chaînes de transmission et ralentir la propagation du virus.</w:t>
      </w:r>
    </w:p>
    <w:p w:rsidR="00D80780" w:rsidRDefault="00D80780" w:rsidP="00761C6B">
      <w:pPr>
        <w:tabs>
          <w:tab w:val="left" w:pos="1740"/>
        </w:tabs>
        <w:spacing w:after="0"/>
        <w:jc w:val="both"/>
        <w:rPr>
          <w:rFonts w:ascii="Marianne" w:hAnsi="Marianne" w:cs="Arial"/>
        </w:rPr>
      </w:pPr>
    </w:p>
    <w:p w:rsidR="007768DD" w:rsidRDefault="007768DD" w:rsidP="00761C6B">
      <w:pPr>
        <w:tabs>
          <w:tab w:val="left" w:pos="1740"/>
        </w:tabs>
        <w:spacing w:after="0"/>
        <w:jc w:val="both"/>
        <w:rPr>
          <w:rFonts w:ascii="Marianne" w:hAnsi="Marianne" w:cs="Arial"/>
        </w:rPr>
      </w:pPr>
    </w:p>
    <w:p w:rsidR="00D80780" w:rsidRPr="007768DD" w:rsidRDefault="00D80780" w:rsidP="00D80780">
      <w:pPr>
        <w:tabs>
          <w:tab w:val="left" w:pos="1740"/>
        </w:tabs>
        <w:spacing w:after="0"/>
        <w:jc w:val="both"/>
        <w:rPr>
          <w:rFonts w:ascii="Marianne" w:hAnsi="Marianne" w:cs="Arial"/>
          <w:b/>
          <w:u w:val="single"/>
        </w:rPr>
      </w:pPr>
      <w:r w:rsidRPr="007768DD">
        <w:rPr>
          <w:rFonts w:ascii="Marianne" w:hAnsi="Marianne" w:cs="Arial"/>
          <w:b/>
          <w:u w:val="single"/>
        </w:rPr>
        <w:t xml:space="preserve">La mise en place du contrôle du passe sanitaire nécessite-t-elle </w:t>
      </w:r>
      <w:r w:rsidR="0075645A" w:rsidRPr="007768DD">
        <w:rPr>
          <w:rFonts w:ascii="Marianne" w:hAnsi="Marianne" w:cs="Arial"/>
          <w:b/>
          <w:u w:val="single"/>
        </w:rPr>
        <w:t>de consulter l</w:t>
      </w:r>
      <w:r w:rsidRPr="007768DD">
        <w:rPr>
          <w:rFonts w:ascii="Marianne" w:hAnsi="Marianne" w:cs="Arial"/>
          <w:b/>
          <w:u w:val="single"/>
        </w:rPr>
        <w:t>es organisations syndicales représentatives ?</w:t>
      </w:r>
    </w:p>
    <w:p w:rsidR="00D80780" w:rsidRDefault="00D80780" w:rsidP="00D80780">
      <w:pPr>
        <w:tabs>
          <w:tab w:val="left" w:pos="1740"/>
        </w:tabs>
        <w:spacing w:after="0"/>
        <w:jc w:val="both"/>
        <w:rPr>
          <w:rFonts w:ascii="Marianne" w:hAnsi="Marianne" w:cs="Arial"/>
          <w:b/>
        </w:rPr>
      </w:pPr>
    </w:p>
    <w:p w:rsidR="00D80780" w:rsidRDefault="00D80780" w:rsidP="00D80780">
      <w:pPr>
        <w:tabs>
          <w:tab w:val="left" w:pos="1740"/>
        </w:tabs>
        <w:spacing w:after="0"/>
        <w:jc w:val="both"/>
        <w:rPr>
          <w:rFonts w:ascii="Marianne" w:hAnsi="Marianne" w:cs="Arial"/>
        </w:rPr>
      </w:pPr>
      <w:r>
        <w:rPr>
          <w:rFonts w:ascii="Marianne" w:hAnsi="Marianne" w:cs="Arial"/>
        </w:rPr>
        <w:t>Les employeurs sont invités à entretenir un dialogue social régulier avec les organisations syndicales représentatives siégeant dans l’</w:t>
      </w:r>
      <w:r w:rsidR="007768DD">
        <w:rPr>
          <w:rFonts w:ascii="Marianne" w:hAnsi="Marianne" w:cs="Arial"/>
        </w:rPr>
        <w:t>organisme consultatif compétent</w:t>
      </w:r>
      <w:r>
        <w:rPr>
          <w:rFonts w:ascii="Marianne" w:hAnsi="Marianne" w:cs="Arial"/>
        </w:rPr>
        <w:t xml:space="preserve"> sur la mise en place opérationnelle de ce nouveau dispositif et dans le respect de leurs compétences en matière de consultation.</w:t>
      </w:r>
    </w:p>
    <w:p w:rsidR="00D80780" w:rsidRPr="00FF44B4" w:rsidRDefault="00D80780" w:rsidP="00761C6B">
      <w:pPr>
        <w:tabs>
          <w:tab w:val="left" w:pos="1740"/>
        </w:tabs>
        <w:spacing w:after="0"/>
        <w:jc w:val="both"/>
        <w:rPr>
          <w:rFonts w:ascii="Marianne" w:hAnsi="Marianne" w:cs="Arial"/>
        </w:rPr>
      </w:pPr>
    </w:p>
    <w:p w:rsidR="00F0429F" w:rsidRPr="00FF44B4" w:rsidRDefault="00F0429F" w:rsidP="00761C6B">
      <w:pPr>
        <w:spacing w:after="0"/>
        <w:rPr>
          <w:rFonts w:ascii="Marianne" w:hAnsi="Marianne"/>
        </w:rPr>
      </w:pPr>
    </w:p>
    <w:p w:rsidR="0091633B" w:rsidRPr="00FF44B4" w:rsidRDefault="0091633B" w:rsidP="00761C6B">
      <w:pPr>
        <w:spacing w:after="0"/>
        <w:rPr>
          <w:rFonts w:ascii="Marianne" w:hAnsi="Marianne"/>
          <w:b/>
          <w:u w:val="single"/>
        </w:rPr>
      </w:pPr>
      <w:r w:rsidRPr="00FF44B4">
        <w:rPr>
          <w:rFonts w:ascii="Marianne" w:hAnsi="Marianne"/>
          <w:b/>
          <w:u w:val="single"/>
        </w:rPr>
        <w:lastRenderedPageBreak/>
        <w:t>1.2. Conséquence</w:t>
      </w:r>
      <w:r w:rsidR="009948D4" w:rsidRPr="00FF44B4">
        <w:rPr>
          <w:rFonts w:ascii="Marianne" w:hAnsi="Marianne"/>
          <w:b/>
          <w:u w:val="single"/>
        </w:rPr>
        <w:t>s</w:t>
      </w:r>
      <w:r w:rsidRPr="00FF44B4">
        <w:rPr>
          <w:rFonts w:ascii="Marianne" w:hAnsi="Marianne"/>
          <w:b/>
          <w:u w:val="single"/>
        </w:rPr>
        <w:t xml:space="preserve"> de la non-présentation du passe sanitaire par un agent public</w:t>
      </w:r>
      <w:r w:rsidR="0072205F" w:rsidRPr="00FF44B4">
        <w:rPr>
          <w:rFonts w:ascii="Marianne" w:hAnsi="Marianne"/>
          <w:b/>
          <w:u w:val="single"/>
        </w:rPr>
        <w:t xml:space="preserve"> exerçant ses fonctions dans un lieu où il est obligatoire</w:t>
      </w:r>
    </w:p>
    <w:p w:rsidR="0091633B" w:rsidRPr="00FF44B4" w:rsidRDefault="0091633B" w:rsidP="00761C6B">
      <w:pPr>
        <w:spacing w:after="0"/>
        <w:jc w:val="both"/>
        <w:rPr>
          <w:rFonts w:ascii="Marianne" w:hAnsi="Marianne"/>
          <w:b/>
          <w:u w:val="single"/>
        </w:rPr>
      </w:pPr>
    </w:p>
    <w:p w:rsidR="0091633B" w:rsidRPr="00FF44B4" w:rsidRDefault="0091633B" w:rsidP="00761C6B">
      <w:pPr>
        <w:spacing w:after="0"/>
        <w:jc w:val="both"/>
        <w:rPr>
          <w:rFonts w:ascii="Marianne" w:hAnsi="Marianne"/>
          <w:b/>
          <w:u w:val="single"/>
        </w:rPr>
      </w:pPr>
      <w:r w:rsidRPr="00FF44B4">
        <w:rPr>
          <w:rFonts w:ascii="Marianne" w:hAnsi="Marianne"/>
          <w:b/>
          <w:u w:val="single"/>
        </w:rPr>
        <w:t>Est-ce que je peux poser des congés</w:t>
      </w:r>
      <w:r w:rsidRPr="00FF44B4">
        <w:rPr>
          <w:rFonts w:ascii="Calibri" w:hAnsi="Calibri" w:cs="Calibri"/>
          <w:b/>
          <w:u w:val="single"/>
        </w:rPr>
        <w:t> </w:t>
      </w:r>
      <w:r w:rsidRPr="00FF44B4">
        <w:rPr>
          <w:rFonts w:ascii="Marianne" w:hAnsi="Marianne"/>
          <w:b/>
          <w:u w:val="single"/>
        </w:rPr>
        <w:t>?</w:t>
      </w:r>
    </w:p>
    <w:p w:rsidR="00761C6B" w:rsidRPr="00FF44B4" w:rsidRDefault="00761C6B" w:rsidP="00761C6B">
      <w:pPr>
        <w:spacing w:after="0"/>
        <w:jc w:val="both"/>
        <w:rPr>
          <w:rFonts w:ascii="Marianne" w:hAnsi="Marianne"/>
        </w:rPr>
      </w:pPr>
    </w:p>
    <w:p w:rsidR="003E2D3C" w:rsidRPr="00FF44B4" w:rsidRDefault="003E2D3C" w:rsidP="00761C6B">
      <w:pPr>
        <w:spacing w:after="0"/>
        <w:jc w:val="both"/>
        <w:rPr>
          <w:rFonts w:ascii="Marianne" w:hAnsi="Marianne"/>
        </w:rPr>
      </w:pPr>
      <w:r w:rsidRPr="00FF44B4">
        <w:rPr>
          <w:rFonts w:ascii="Marianne" w:hAnsi="Marianne"/>
        </w:rPr>
        <w:t xml:space="preserve">Oui. L’agent peut </w:t>
      </w:r>
      <w:r w:rsidR="0091633B" w:rsidRPr="00FF44B4">
        <w:rPr>
          <w:rFonts w:ascii="Marianne" w:hAnsi="Marianne"/>
        </w:rPr>
        <w:t xml:space="preserve">mobiliser </w:t>
      </w:r>
      <w:r w:rsidRPr="00FF44B4">
        <w:rPr>
          <w:rFonts w:ascii="Marianne" w:hAnsi="Marianne"/>
        </w:rPr>
        <w:t>d</w:t>
      </w:r>
      <w:r w:rsidR="0091633B" w:rsidRPr="00FF44B4">
        <w:rPr>
          <w:rFonts w:ascii="Marianne" w:hAnsi="Marianne"/>
        </w:rPr>
        <w:t xml:space="preserve">es jours de congés </w:t>
      </w:r>
      <w:r w:rsidRPr="00FF44B4">
        <w:rPr>
          <w:rFonts w:ascii="Marianne" w:hAnsi="Marianne"/>
        </w:rPr>
        <w:t>ou de RTT</w:t>
      </w:r>
      <w:r w:rsidR="0075645A">
        <w:rPr>
          <w:rFonts w:ascii="Marianne" w:hAnsi="Marianne"/>
        </w:rPr>
        <w:t xml:space="preserve"> s’il en dispose</w:t>
      </w:r>
      <w:r w:rsidRPr="00FF44B4">
        <w:rPr>
          <w:rFonts w:ascii="Marianne" w:hAnsi="Marianne"/>
        </w:rPr>
        <w:t xml:space="preserve">. </w:t>
      </w:r>
    </w:p>
    <w:p w:rsidR="00F0429F" w:rsidRDefault="00F0429F" w:rsidP="00761C6B">
      <w:pPr>
        <w:spacing w:after="0"/>
        <w:jc w:val="both"/>
        <w:rPr>
          <w:rFonts w:ascii="Marianne" w:hAnsi="Marianne"/>
        </w:rPr>
      </w:pPr>
    </w:p>
    <w:p w:rsidR="007768DD" w:rsidRPr="00FF44B4" w:rsidRDefault="007768DD" w:rsidP="00761C6B">
      <w:pPr>
        <w:spacing w:after="0"/>
        <w:jc w:val="both"/>
        <w:rPr>
          <w:rFonts w:ascii="Marianne" w:hAnsi="Marianne"/>
          <w:b/>
          <w:u w:val="single"/>
        </w:rPr>
      </w:pPr>
    </w:p>
    <w:p w:rsidR="0091633B" w:rsidRPr="00FF44B4" w:rsidRDefault="0091633B" w:rsidP="00761C6B">
      <w:pPr>
        <w:spacing w:after="0"/>
        <w:jc w:val="both"/>
        <w:rPr>
          <w:rFonts w:ascii="Marianne" w:hAnsi="Marianne"/>
          <w:b/>
          <w:u w:val="single"/>
        </w:rPr>
      </w:pPr>
      <w:r w:rsidRPr="00FF44B4">
        <w:rPr>
          <w:rFonts w:ascii="Marianne" w:hAnsi="Marianne"/>
          <w:b/>
          <w:u w:val="single"/>
        </w:rPr>
        <w:t>Que se passe-t-il si je ne peux pas poser des congés</w:t>
      </w:r>
      <w:r w:rsidRPr="00FF44B4">
        <w:rPr>
          <w:rFonts w:ascii="Calibri" w:hAnsi="Calibri" w:cs="Calibri"/>
          <w:b/>
          <w:u w:val="single"/>
        </w:rPr>
        <w:t> </w:t>
      </w:r>
      <w:r w:rsidRPr="00FF44B4">
        <w:rPr>
          <w:rFonts w:ascii="Marianne" w:hAnsi="Marianne"/>
          <w:b/>
          <w:u w:val="single"/>
        </w:rPr>
        <w:t>?</w:t>
      </w:r>
    </w:p>
    <w:p w:rsidR="00761C6B" w:rsidRPr="00FF44B4" w:rsidRDefault="00761C6B" w:rsidP="00761C6B">
      <w:pPr>
        <w:spacing w:after="0"/>
        <w:jc w:val="both"/>
        <w:rPr>
          <w:rFonts w:ascii="Marianne" w:hAnsi="Marianne"/>
          <w:b/>
        </w:rPr>
      </w:pPr>
    </w:p>
    <w:p w:rsidR="0091633B" w:rsidRPr="00FF44B4" w:rsidRDefault="003E2D3C" w:rsidP="00761C6B">
      <w:pPr>
        <w:spacing w:after="0"/>
        <w:jc w:val="both"/>
        <w:rPr>
          <w:rFonts w:ascii="Marianne" w:hAnsi="Marianne"/>
        </w:rPr>
      </w:pPr>
      <w:r w:rsidRPr="00FF44B4">
        <w:rPr>
          <w:rFonts w:ascii="Marianne" w:hAnsi="Marianne"/>
        </w:rPr>
        <w:t>Sans présentation du passe sanitaire et à</w:t>
      </w:r>
      <w:r w:rsidR="0091633B" w:rsidRPr="00FF44B4">
        <w:rPr>
          <w:rFonts w:ascii="Marianne" w:hAnsi="Marianne"/>
        </w:rPr>
        <w:t xml:space="preserve"> défaut de mobiliser des jours de congé, l’agent est suspendu le jour même</w:t>
      </w:r>
      <w:r w:rsidRPr="00FF44B4">
        <w:rPr>
          <w:rFonts w:ascii="Marianne" w:hAnsi="Marianne"/>
        </w:rPr>
        <w:t xml:space="preserve"> par l’employeur</w:t>
      </w:r>
      <w:r w:rsidR="0091633B" w:rsidRPr="00FF44B4">
        <w:rPr>
          <w:rFonts w:ascii="Marianne" w:hAnsi="Marianne"/>
        </w:rPr>
        <w:t xml:space="preserve">.  </w:t>
      </w:r>
    </w:p>
    <w:p w:rsidR="00A12722" w:rsidRPr="00FF44B4" w:rsidRDefault="00A12722" w:rsidP="00761C6B">
      <w:pPr>
        <w:spacing w:after="0"/>
        <w:jc w:val="both"/>
        <w:rPr>
          <w:rFonts w:ascii="Marianne" w:hAnsi="Marianne"/>
        </w:rPr>
      </w:pPr>
    </w:p>
    <w:p w:rsidR="00A12722" w:rsidRPr="00FF44B4" w:rsidRDefault="00A12722" w:rsidP="00761C6B">
      <w:pPr>
        <w:spacing w:after="0"/>
        <w:jc w:val="both"/>
        <w:rPr>
          <w:rFonts w:ascii="Marianne" w:hAnsi="Marianne"/>
        </w:rPr>
      </w:pPr>
      <w:r w:rsidRPr="00FF44B4">
        <w:rPr>
          <w:rFonts w:ascii="Marianne" w:hAnsi="Marianne"/>
        </w:rPr>
        <w:t>La décision de suspension n’est pas une sanction disciplinaire et ne repose pas sur les fondements de la suspension de l’article 30 du statut général. Il s’agit d’une mesure prise dans l’intérêt du service pour des raisons d'ordre public afin de protéger la santé des personnes.</w:t>
      </w:r>
    </w:p>
    <w:p w:rsidR="0091633B" w:rsidRDefault="0091633B" w:rsidP="00761C6B">
      <w:pPr>
        <w:spacing w:after="0"/>
        <w:jc w:val="both"/>
        <w:rPr>
          <w:rFonts w:ascii="Marianne" w:hAnsi="Marianne"/>
        </w:rPr>
      </w:pPr>
    </w:p>
    <w:p w:rsidR="007768DD" w:rsidRPr="00FF44B4" w:rsidRDefault="007768DD" w:rsidP="00761C6B">
      <w:pPr>
        <w:spacing w:after="0"/>
        <w:jc w:val="both"/>
        <w:rPr>
          <w:rFonts w:ascii="Marianne" w:hAnsi="Marianne"/>
        </w:rPr>
      </w:pPr>
    </w:p>
    <w:p w:rsidR="0091633B" w:rsidRPr="00FF44B4" w:rsidRDefault="0091633B" w:rsidP="00761C6B">
      <w:pPr>
        <w:spacing w:after="0"/>
        <w:contextualSpacing/>
        <w:jc w:val="both"/>
        <w:rPr>
          <w:rFonts w:ascii="Marianne" w:hAnsi="Marianne"/>
          <w:b/>
          <w:u w:val="single"/>
        </w:rPr>
      </w:pPr>
      <w:r w:rsidRPr="00FF44B4">
        <w:rPr>
          <w:rFonts w:ascii="Marianne" w:hAnsi="Marianne"/>
          <w:b/>
          <w:u w:val="single"/>
        </w:rPr>
        <w:t>Comment s’effectue la suspension</w:t>
      </w:r>
      <w:r w:rsidRPr="00FF44B4">
        <w:rPr>
          <w:rFonts w:ascii="Calibri" w:hAnsi="Calibri" w:cs="Calibri"/>
          <w:b/>
          <w:u w:val="single"/>
        </w:rPr>
        <w:t> </w:t>
      </w:r>
      <w:r w:rsidRPr="00FF44B4">
        <w:rPr>
          <w:rFonts w:ascii="Marianne" w:hAnsi="Marianne"/>
          <w:b/>
          <w:u w:val="single"/>
        </w:rPr>
        <w:t>?</w:t>
      </w:r>
    </w:p>
    <w:p w:rsidR="00F0429F" w:rsidRPr="00FF44B4" w:rsidRDefault="00F0429F" w:rsidP="00761C6B">
      <w:pPr>
        <w:spacing w:after="0"/>
        <w:jc w:val="both"/>
        <w:rPr>
          <w:rFonts w:ascii="Marianne" w:hAnsi="Marianne"/>
        </w:rPr>
      </w:pPr>
    </w:p>
    <w:p w:rsidR="00761F1C" w:rsidRPr="00FF44B4" w:rsidRDefault="0091633B" w:rsidP="00761F1C">
      <w:pPr>
        <w:spacing w:after="0"/>
        <w:jc w:val="both"/>
        <w:rPr>
          <w:rFonts w:ascii="Marianne" w:hAnsi="Marianne"/>
        </w:rPr>
      </w:pPr>
      <w:r w:rsidRPr="00FF44B4">
        <w:rPr>
          <w:rFonts w:ascii="Marianne" w:hAnsi="Marianne"/>
        </w:rPr>
        <w:t xml:space="preserve">Aux termes des jours de congés mobilisés </w:t>
      </w:r>
      <w:r w:rsidR="003E2D3C" w:rsidRPr="00FF44B4">
        <w:rPr>
          <w:rFonts w:ascii="Marianne" w:hAnsi="Marianne"/>
        </w:rPr>
        <w:t xml:space="preserve">le cas échéant </w:t>
      </w:r>
      <w:r w:rsidRPr="00FF44B4">
        <w:rPr>
          <w:rFonts w:ascii="Marianne" w:hAnsi="Marianne"/>
        </w:rPr>
        <w:t xml:space="preserve">ou en l’absence de recours aux congés, la suspension prononcée par l’employeur est applicable à compter de sa notification à l’agentqui intervient le jour même, notamment par une remise en main </w:t>
      </w:r>
      <w:r w:rsidR="00A12722" w:rsidRPr="00FF44B4">
        <w:rPr>
          <w:rFonts w:ascii="Marianne" w:hAnsi="Marianne"/>
        </w:rPr>
        <w:t xml:space="preserve">propre contre émargement ou devant témoins, d’un document écrit matérialisant la suspension </w:t>
      </w:r>
      <w:r w:rsidRPr="00FF44B4">
        <w:rPr>
          <w:rFonts w:ascii="Marianne" w:hAnsi="Marianne"/>
        </w:rPr>
        <w:t>concomitante à la présentation de l’agent sur son lieu d’affectation n’ayant pas fou</w:t>
      </w:r>
      <w:r w:rsidR="00761F1C">
        <w:rPr>
          <w:rFonts w:ascii="Marianne" w:hAnsi="Marianne"/>
        </w:rPr>
        <w:t xml:space="preserve">rni les justificatifs requis. </w:t>
      </w:r>
    </w:p>
    <w:p w:rsidR="00A12722" w:rsidRPr="00FF44B4" w:rsidRDefault="00A12722" w:rsidP="00761C6B">
      <w:pPr>
        <w:spacing w:after="0"/>
        <w:jc w:val="both"/>
        <w:rPr>
          <w:rFonts w:ascii="Marianne" w:hAnsi="Marianne"/>
        </w:rPr>
      </w:pPr>
    </w:p>
    <w:p w:rsidR="0091633B" w:rsidRPr="00FF44B4" w:rsidRDefault="0091633B" w:rsidP="00761C6B">
      <w:pPr>
        <w:spacing w:after="0"/>
        <w:jc w:val="both"/>
        <w:rPr>
          <w:rFonts w:ascii="Marianne" w:hAnsi="Marianne"/>
        </w:rPr>
      </w:pPr>
    </w:p>
    <w:p w:rsidR="0091633B" w:rsidRPr="00FF44B4" w:rsidRDefault="0091633B" w:rsidP="00761C6B">
      <w:pPr>
        <w:spacing w:after="0"/>
        <w:contextualSpacing/>
        <w:jc w:val="both"/>
        <w:rPr>
          <w:rFonts w:ascii="Marianne" w:hAnsi="Marianne"/>
          <w:b/>
          <w:u w:val="single"/>
        </w:rPr>
      </w:pPr>
      <w:r w:rsidRPr="00FF44B4">
        <w:rPr>
          <w:rFonts w:ascii="Marianne" w:hAnsi="Marianne"/>
          <w:b/>
          <w:u w:val="single"/>
        </w:rPr>
        <w:t>Pourquoi un entretien est-il prévu</w:t>
      </w:r>
      <w:r w:rsidR="00840DC2" w:rsidRPr="00FF44B4">
        <w:rPr>
          <w:rFonts w:ascii="Marianne" w:hAnsi="Marianne" w:cs="Calibri"/>
          <w:b/>
          <w:u w:val="single"/>
        </w:rPr>
        <w:t xml:space="preserve">si la situation se prolonge au-delà d’une durée équivalente à trois jours travaillés </w:t>
      </w:r>
      <w:r w:rsidRPr="00FF44B4">
        <w:rPr>
          <w:rFonts w:ascii="Marianne" w:hAnsi="Marianne"/>
          <w:b/>
          <w:u w:val="single"/>
        </w:rPr>
        <w:t>?</w:t>
      </w:r>
    </w:p>
    <w:p w:rsidR="00761C6B" w:rsidRPr="00FF44B4" w:rsidRDefault="00761C6B" w:rsidP="00761C6B">
      <w:pPr>
        <w:spacing w:after="0"/>
        <w:jc w:val="both"/>
        <w:rPr>
          <w:rFonts w:ascii="Marianne" w:hAnsi="Marianne"/>
        </w:rPr>
      </w:pPr>
    </w:p>
    <w:p w:rsidR="0091633B" w:rsidRPr="00FF44B4" w:rsidRDefault="003E2D3C" w:rsidP="00761C6B">
      <w:pPr>
        <w:spacing w:after="0"/>
        <w:jc w:val="both"/>
        <w:rPr>
          <w:rFonts w:ascii="Marianne" w:hAnsi="Marianne"/>
        </w:rPr>
      </w:pPr>
      <w:r w:rsidRPr="00FF44B4">
        <w:rPr>
          <w:rFonts w:ascii="Marianne" w:hAnsi="Marianne"/>
        </w:rPr>
        <w:t>Si la situation de non-présentation du passe se prolonge au-delà d’une durée équivalente à trois jours travaillés, l</w:t>
      </w:r>
      <w:r w:rsidR="0091633B" w:rsidRPr="00FF44B4">
        <w:rPr>
          <w:rFonts w:ascii="Marianne" w:hAnsi="Marianne"/>
        </w:rPr>
        <w:t>’employeur convoque l’agent à un entretien</w:t>
      </w:r>
      <w:r w:rsidR="00941E54" w:rsidRPr="00FF44B4">
        <w:rPr>
          <w:rFonts w:ascii="Marianne" w:hAnsi="Marianne"/>
        </w:rPr>
        <w:t>.</w:t>
      </w:r>
    </w:p>
    <w:p w:rsidR="0091633B" w:rsidRPr="00FF44B4" w:rsidRDefault="0091633B" w:rsidP="00761C6B">
      <w:pPr>
        <w:spacing w:after="0"/>
        <w:jc w:val="both"/>
        <w:rPr>
          <w:rFonts w:ascii="Marianne" w:hAnsi="Marianne"/>
        </w:rPr>
      </w:pPr>
      <w:r w:rsidRPr="00FF44B4">
        <w:rPr>
          <w:rFonts w:ascii="Marianne" w:hAnsi="Marianne"/>
        </w:rPr>
        <w:t>Cet entretien doit être l’occasion pour l’employeur</w:t>
      </w:r>
      <w:r w:rsidRPr="00FF44B4">
        <w:rPr>
          <w:rFonts w:ascii="Calibri" w:hAnsi="Calibri" w:cs="Calibri"/>
        </w:rPr>
        <w:t> </w:t>
      </w:r>
      <w:r w:rsidRPr="00FF44B4">
        <w:rPr>
          <w:rFonts w:ascii="Marianne" w:hAnsi="Marianne"/>
        </w:rPr>
        <w:t>:</w:t>
      </w:r>
    </w:p>
    <w:p w:rsidR="0091633B" w:rsidRPr="00FF44B4" w:rsidRDefault="0091633B" w:rsidP="00761C6B">
      <w:pPr>
        <w:pStyle w:val="Paragraphedeliste"/>
        <w:numPr>
          <w:ilvl w:val="0"/>
          <w:numId w:val="8"/>
        </w:numPr>
        <w:spacing w:after="0"/>
        <w:jc w:val="both"/>
        <w:rPr>
          <w:rFonts w:ascii="Marianne" w:hAnsi="Marianne"/>
        </w:rPr>
      </w:pPr>
      <w:r w:rsidRPr="00FF44B4">
        <w:rPr>
          <w:rFonts w:ascii="Marianne" w:hAnsi="Marianne"/>
        </w:rPr>
        <w:t>d’inciter l’agent à se  conformer à ces obligations</w:t>
      </w:r>
      <w:r w:rsidRPr="00FF44B4">
        <w:rPr>
          <w:rFonts w:ascii="Calibri" w:hAnsi="Calibri" w:cs="Calibri"/>
        </w:rPr>
        <w:t> </w:t>
      </w:r>
      <w:r w:rsidRPr="00FF44B4">
        <w:rPr>
          <w:rFonts w:ascii="Marianne" w:hAnsi="Marianne"/>
        </w:rPr>
        <w:t>;</w:t>
      </w:r>
    </w:p>
    <w:p w:rsidR="00E928B9" w:rsidRPr="00FF44B4" w:rsidRDefault="00E928B9" w:rsidP="00761C6B">
      <w:pPr>
        <w:pStyle w:val="Paragraphedeliste"/>
        <w:numPr>
          <w:ilvl w:val="0"/>
          <w:numId w:val="8"/>
        </w:numPr>
        <w:spacing w:after="0"/>
        <w:jc w:val="both"/>
        <w:rPr>
          <w:rFonts w:ascii="Marianne" w:hAnsi="Marianne"/>
        </w:rPr>
      </w:pPr>
      <w:r w:rsidRPr="00FF44B4">
        <w:rPr>
          <w:rFonts w:ascii="Marianne" w:hAnsi="Marianne"/>
        </w:rPr>
        <w:t>de lui rappeler l’existence de barnums ou créneaux dédiés</w:t>
      </w:r>
      <w:r w:rsidR="003775A7">
        <w:rPr>
          <w:rFonts w:ascii="Marianne" w:hAnsi="Marianne"/>
        </w:rPr>
        <w:t xml:space="preserve">aux agents publics </w:t>
      </w:r>
      <w:r w:rsidR="006F061F" w:rsidRPr="00FF44B4">
        <w:rPr>
          <w:rFonts w:ascii="Marianne" w:hAnsi="Marianne"/>
        </w:rPr>
        <w:t>dans les centres de vaccination</w:t>
      </w:r>
      <w:r w:rsidR="00F05128">
        <w:rPr>
          <w:rFonts w:ascii="Calibri" w:hAnsi="Calibri" w:cs="Calibri"/>
        </w:rPr>
        <w:t> </w:t>
      </w:r>
      <w:r w:rsidR="00F05128">
        <w:rPr>
          <w:rFonts w:ascii="Marianne" w:hAnsi="Marianne"/>
        </w:rPr>
        <w:t>;</w:t>
      </w:r>
    </w:p>
    <w:p w:rsidR="0091633B" w:rsidRPr="00626BB9" w:rsidRDefault="0091633B" w:rsidP="00626BB9">
      <w:pPr>
        <w:pStyle w:val="Paragraphedeliste"/>
        <w:numPr>
          <w:ilvl w:val="0"/>
          <w:numId w:val="8"/>
        </w:numPr>
        <w:spacing w:after="0"/>
        <w:jc w:val="both"/>
        <w:rPr>
          <w:rFonts w:ascii="Marianne" w:hAnsi="Marianne"/>
        </w:rPr>
      </w:pPr>
      <w:r w:rsidRPr="00FF44B4">
        <w:rPr>
          <w:rFonts w:ascii="Marianne" w:hAnsi="Marianne"/>
        </w:rPr>
        <w:t>d’examiner les possibilités d’affecter l’agent sur un autre poste</w:t>
      </w:r>
      <w:r w:rsidR="009D0D6D" w:rsidRPr="00FF44B4">
        <w:rPr>
          <w:rFonts w:ascii="Marianne" w:hAnsi="Marianne"/>
        </w:rPr>
        <w:t xml:space="preserve"> non-soumis à l’obligation de passe</w:t>
      </w:r>
      <w:r w:rsidRPr="00FF44B4">
        <w:rPr>
          <w:rFonts w:ascii="Marianne" w:hAnsi="Marianne"/>
        </w:rPr>
        <w:t xml:space="preserve"> (voir question suivante)</w:t>
      </w:r>
      <w:r w:rsidR="008E6691">
        <w:rPr>
          <w:rFonts w:ascii="Marianne" w:hAnsi="Marianne"/>
        </w:rPr>
        <w:t xml:space="preserve"> ou d’envisager, si les missions le permettent, le télétravail le cas échéant</w:t>
      </w:r>
      <w:r w:rsidR="003775A7">
        <w:rPr>
          <w:rFonts w:ascii="Marianne" w:hAnsi="Marianne"/>
        </w:rPr>
        <w:t>.</w:t>
      </w:r>
    </w:p>
    <w:p w:rsidR="00761F1C" w:rsidRDefault="00761F1C" w:rsidP="00FF44B4">
      <w:pPr>
        <w:spacing w:after="0"/>
        <w:jc w:val="both"/>
        <w:rPr>
          <w:rFonts w:ascii="Marianne" w:hAnsi="Marianne"/>
          <w:b/>
          <w:u w:val="single"/>
        </w:rPr>
      </w:pPr>
    </w:p>
    <w:p w:rsidR="00626BB9" w:rsidRPr="00FF44B4" w:rsidRDefault="00626BB9" w:rsidP="00FF44B4">
      <w:pPr>
        <w:spacing w:after="0"/>
        <w:jc w:val="both"/>
        <w:rPr>
          <w:rFonts w:ascii="Marianne" w:hAnsi="Marianne"/>
          <w:b/>
          <w:u w:val="single"/>
        </w:rPr>
      </w:pPr>
    </w:p>
    <w:p w:rsidR="0091633B" w:rsidRPr="00FF44B4" w:rsidRDefault="0091633B" w:rsidP="00761C6B">
      <w:pPr>
        <w:spacing w:after="0"/>
        <w:jc w:val="both"/>
        <w:rPr>
          <w:rFonts w:ascii="Marianne" w:hAnsi="Marianne"/>
          <w:b/>
          <w:u w:val="single"/>
        </w:rPr>
      </w:pPr>
      <w:r w:rsidRPr="00FF44B4">
        <w:rPr>
          <w:rFonts w:ascii="Marianne" w:hAnsi="Marianne"/>
          <w:b/>
          <w:u w:val="single"/>
        </w:rPr>
        <w:t>Comment peut se dérouler l’affectation à un autre poste non soumis à l’obligation de passe</w:t>
      </w:r>
      <w:r w:rsidRPr="00FF44B4">
        <w:rPr>
          <w:rFonts w:ascii="Calibri" w:hAnsi="Calibri" w:cs="Calibri"/>
          <w:b/>
          <w:u w:val="single"/>
        </w:rPr>
        <w:t> </w:t>
      </w:r>
      <w:r w:rsidRPr="00FF44B4">
        <w:rPr>
          <w:rFonts w:ascii="Marianne" w:hAnsi="Marianne"/>
          <w:b/>
          <w:u w:val="single"/>
        </w:rPr>
        <w:t>?</w:t>
      </w:r>
    </w:p>
    <w:p w:rsidR="00761C6B" w:rsidRDefault="00761C6B" w:rsidP="00761C6B">
      <w:pPr>
        <w:spacing w:after="0"/>
        <w:jc w:val="both"/>
        <w:rPr>
          <w:rFonts w:ascii="Marianne" w:hAnsi="Marianne"/>
        </w:rPr>
      </w:pPr>
    </w:p>
    <w:p w:rsidR="0075645A" w:rsidRDefault="0092505C" w:rsidP="00761C6B">
      <w:pPr>
        <w:spacing w:after="0"/>
        <w:jc w:val="both"/>
        <w:rPr>
          <w:rFonts w:ascii="Marianne" w:hAnsi="Marianne"/>
        </w:rPr>
      </w:pPr>
      <w:r>
        <w:rPr>
          <w:rFonts w:ascii="Marianne" w:hAnsi="Marianne"/>
        </w:rPr>
        <w:t xml:space="preserve">La loi </w:t>
      </w:r>
      <w:r w:rsidRPr="0092505C">
        <w:rPr>
          <w:rFonts w:ascii="Marianne" w:hAnsi="Marianne"/>
        </w:rPr>
        <w:t xml:space="preserve">n° 2021-1040 du 5 août 2021 relative à la gestion de la crise sanitaire </w:t>
      </w:r>
      <w:r w:rsidR="00B37C83">
        <w:rPr>
          <w:rFonts w:ascii="Marianne" w:hAnsi="Marianne"/>
        </w:rPr>
        <w:t>prévoit</w:t>
      </w:r>
      <w:r>
        <w:rPr>
          <w:rFonts w:ascii="Marianne" w:hAnsi="Marianne"/>
        </w:rPr>
        <w:t xml:space="preserve"> que « l</w:t>
      </w:r>
      <w:r w:rsidRPr="0092505C">
        <w:rPr>
          <w:rFonts w:ascii="Marianne" w:hAnsi="Marianne"/>
        </w:rPr>
        <w:t>orsque la situation mentionnée au premier ali</w:t>
      </w:r>
      <w:r w:rsidR="00CC378D">
        <w:rPr>
          <w:rFonts w:ascii="Marianne" w:hAnsi="Marianne"/>
        </w:rPr>
        <w:t>néa du présent 2 se prolonge au-</w:t>
      </w:r>
      <w:r w:rsidRPr="0092505C">
        <w:rPr>
          <w:rFonts w:ascii="Marianne" w:hAnsi="Marianne"/>
        </w:rPr>
        <w:lastRenderedPageBreak/>
        <w:t>delà d'une durée équivalente à trois jours travaillés, l'employeur convoque l'agent à un entretien afin d'examiner avec lui les moyens de régulariser sa situation, notamment les possibilités d'affectation, le cas échéant temporaire, sur un autre poste non soumis à cette obligation.</w:t>
      </w:r>
      <w:r w:rsidR="0010413D">
        <w:rPr>
          <w:rFonts w:ascii="Calibri" w:hAnsi="Calibri" w:cs="Calibri"/>
        </w:rPr>
        <w:t> </w:t>
      </w:r>
      <w:r w:rsidR="0010413D">
        <w:rPr>
          <w:rFonts w:ascii="Marianne" w:hAnsi="Marianne" w:cs="Marianne"/>
        </w:rPr>
        <w:t>»</w:t>
      </w:r>
    </w:p>
    <w:p w:rsidR="0010413D" w:rsidRPr="00FF44B4" w:rsidRDefault="0010413D" w:rsidP="00761C6B">
      <w:pPr>
        <w:spacing w:after="0"/>
        <w:jc w:val="both"/>
        <w:rPr>
          <w:rFonts w:ascii="Marianne" w:hAnsi="Marianne"/>
        </w:rPr>
      </w:pPr>
    </w:p>
    <w:p w:rsidR="0091633B" w:rsidRPr="00FF44B4" w:rsidRDefault="0091633B" w:rsidP="00761C6B">
      <w:pPr>
        <w:spacing w:after="0"/>
        <w:jc w:val="both"/>
        <w:rPr>
          <w:rFonts w:ascii="Marianne" w:hAnsi="Marianne"/>
        </w:rPr>
      </w:pPr>
      <w:r w:rsidRPr="00FF44B4">
        <w:rPr>
          <w:rFonts w:ascii="Marianne" w:hAnsi="Marianne"/>
        </w:rPr>
        <w:t>A l’occasion de l’entretien, l’employeur examine</w:t>
      </w:r>
      <w:r w:rsidR="0010413D">
        <w:rPr>
          <w:rFonts w:ascii="Marianne" w:hAnsi="Marianne"/>
        </w:rPr>
        <w:t xml:space="preserve"> donc</w:t>
      </w:r>
      <w:r w:rsidRPr="00FF44B4">
        <w:rPr>
          <w:rFonts w:ascii="Marianne" w:hAnsi="Marianne"/>
        </w:rPr>
        <w:t xml:space="preserve"> avec l’agent s’il est envisageable de lui proposer une autre affectation ou emploi, </w:t>
      </w:r>
      <w:r w:rsidR="009D0D6D" w:rsidRPr="00FF44B4">
        <w:rPr>
          <w:rFonts w:ascii="Marianne" w:hAnsi="Marianne"/>
        </w:rPr>
        <w:t>temporaire le cas échéant</w:t>
      </w:r>
      <w:r w:rsidRPr="00FF44B4">
        <w:rPr>
          <w:rFonts w:ascii="Marianne" w:hAnsi="Marianne"/>
        </w:rPr>
        <w:t xml:space="preserve">, dans le périmètre de la même collectivité publique comportant l'exercice d'autres fonctions compatibles avec sa situation, notamment qui n’est pas soumis à l’obligation du passe sanitaire. </w:t>
      </w:r>
    </w:p>
    <w:p w:rsidR="00761C6B" w:rsidRPr="00FF44B4" w:rsidRDefault="00761C6B" w:rsidP="00761C6B">
      <w:pPr>
        <w:spacing w:after="0"/>
        <w:jc w:val="both"/>
        <w:rPr>
          <w:rFonts w:ascii="Marianne" w:hAnsi="Marianne"/>
        </w:rPr>
      </w:pPr>
    </w:p>
    <w:p w:rsidR="0091633B" w:rsidRPr="00FF44B4" w:rsidRDefault="0091633B" w:rsidP="00761C6B">
      <w:pPr>
        <w:spacing w:after="0"/>
        <w:jc w:val="both"/>
        <w:rPr>
          <w:rFonts w:ascii="Marianne" w:hAnsi="Marianne"/>
        </w:rPr>
      </w:pPr>
      <w:r w:rsidRPr="00FF44B4">
        <w:rPr>
          <w:rFonts w:ascii="Marianne" w:hAnsi="Marianne"/>
        </w:rPr>
        <w:t xml:space="preserve">Cette affectation doit correspondre à son grade, s’il est fonctionnaire, ou à son niveau de qualification, s’il est contractuel.  </w:t>
      </w:r>
    </w:p>
    <w:p w:rsidR="00761C6B" w:rsidRPr="00FF44B4" w:rsidRDefault="00761C6B" w:rsidP="00761C6B">
      <w:pPr>
        <w:spacing w:after="0"/>
        <w:jc w:val="both"/>
        <w:rPr>
          <w:rFonts w:ascii="Marianne" w:hAnsi="Marianne"/>
        </w:rPr>
      </w:pPr>
    </w:p>
    <w:p w:rsidR="0091633B" w:rsidRPr="00FF44B4" w:rsidRDefault="0091633B" w:rsidP="00761C6B">
      <w:pPr>
        <w:spacing w:after="0"/>
        <w:jc w:val="both"/>
        <w:rPr>
          <w:rFonts w:ascii="Marianne" w:hAnsi="Marianne"/>
        </w:rPr>
      </w:pPr>
      <w:r w:rsidRPr="00FF44B4">
        <w:rPr>
          <w:rFonts w:ascii="Marianne" w:hAnsi="Marianne"/>
        </w:rPr>
        <w:t xml:space="preserve">La possibilité d’une autre affectation ne constitue pas, pour l’employeur, une obligation de reclassement. </w:t>
      </w:r>
    </w:p>
    <w:p w:rsidR="00761C6B" w:rsidRPr="00FF44B4" w:rsidRDefault="00761C6B" w:rsidP="00761C6B">
      <w:pPr>
        <w:spacing w:after="0"/>
        <w:jc w:val="both"/>
        <w:rPr>
          <w:rFonts w:ascii="Marianne" w:hAnsi="Marianne"/>
        </w:rPr>
      </w:pPr>
    </w:p>
    <w:p w:rsidR="0091633B" w:rsidRPr="00FF44B4" w:rsidRDefault="0091633B" w:rsidP="00761C6B">
      <w:pPr>
        <w:spacing w:after="0"/>
        <w:jc w:val="both"/>
        <w:rPr>
          <w:rFonts w:ascii="Marianne" w:hAnsi="Marianne"/>
        </w:rPr>
      </w:pPr>
    </w:p>
    <w:p w:rsidR="0091633B" w:rsidRPr="00FF44B4" w:rsidRDefault="0091633B" w:rsidP="00761C6B">
      <w:pPr>
        <w:spacing w:after="0"/>
        <w:contextualSpacing/>
        <w:jc w:val="both"/>
        <w:rPr>
          <w:rFonts w:ascii="Marianne" w:hAnsi="Marianne"/>
          <w:b/>
          <w:u w:val="single"/>
        </w:rPr>
      </w:pPr>
      <w:r w:rsidRPr="00FF44B4">
        <w:rPr>
          <w:rFonts w:ascii="Marianne" w:hAnsi="Marianne"/>
          <w:b/>
          <w:u w:val="single"/>
        </w:rPr>
        <w:t>Quelle conséquence de la suspension sur la rémunération</w:t>
      </w:r>
      <w:r w:rsidRPr="00FF44B4">
        <w:rPr>
          <w:rFonts w:ascii="Calibri" w:hAnsi="Calibri" w:cs="Calibri"/>
          <w:b/>
          <w:u w:val="single"/>
        </w:rPr>
        <w:t> </w:t>
      </w:r>
      <w:r w:rsidRPr="00FF44B4">
        <w:rPr>
          <w:rFonts w:ascii="Marianne" w:hAnsi="Marianne"/>
          <w:b/>
          <w:u w:val="single"/>
        </w:rPr>
        <w:t>?</w:t>
      </w:r>
    </w:p>
    <w:p w:rsidR="00761C6B" w:rsidRPr="00FF44B4" w:rsidRDefault="00761C6B" w:rsidP="00761C6B">
      <w:pPr>
        <w:spacing w:after="0"/>
        <w:jc w:val="both"/>
        <w:rPr>
          <w:rFonts w:ascii="Marianne" w:hAnsi="Marianne"/>
        </w:rPr>
      </w:pPr>
    </w:p>
    <w:p w:rsidR="0091633B" w:rsidRDefault="0091633B" w:rsidP="00761C6B">
      <w:pPr>
        <w:spacing w:after="0"/>
        <w:jc w:val="both"/>
        <w:rPr>
          <w:rFonts w:ascii="Marianne" w:hAnsi="Marianne"/>
        </w:rPr>
      </w:pPr>
      <w:r w:rsidRPr="00FF44B4">
        <w:rPr>
          <w:rFonts w:ascii="Marianne" w:hAnsi="Marianne"/>
        </w:rPr>
        <w:t xml:space="preserve">La suspension entraîne l’interruption de la rémunération qui s’applique au traitement mais aussi à l'indemnité de résidence, au supplément familial de traitement ainsi qu’à toutes primes et indemnités liées à l’exercice des fonctions. </w:t>
      </w:r>
    </w:p>
    <w:p w:rsidR="003775A7" w:rsidRPr="00FF44B4" w:rsidRDefault="003775A7" w:rsidP="00761C6B">
      <w:pPr>
        <w:spacing w:after="0"/>
        <w:jc w:val="both"/>
        <w:rPr>
          <w:rFonts w:ascii="Marianne" w:hAnsi="Marianne"/>
        </w:rPr>
      </w:pPr>
    </w:p>
    <w:p w:rsidR="0091633B" w:rsidRPr="00FF44B4" w:rsidRDefault="0091633B" w:rsidP="00761C6B">
      <w:pPr>
        <w:spacing w:after="0"/>
        <w:jc w:val="both"/>
        <w:rPr>
          <w:rFonts w:ascii="Marianne" w:hAnsi="Marianne"/>
        </w:rPr>
      </w:pPr>
    </w:p>
    <w:p w:rsidR="0091633B" w:rsidRPr="00FF44B4" w:rsidRDefault="0091633B" w:rsidP="00761C6B">
      <w:pPr>
        <w:spacing w:after="0"/>
        <w:contextualSpacing/>
        <w:jc w:val="both"/>
        <w:rPr>
          <w:rFonts w:ascii="Marianne" w:hAnsi="Marianne"/>
          <w:b/>
          <w:u w:val="single"/>
        </w:rPr>
      </w:pPr>
      <w:r w:rsidRPr="00FF44B4">
        <w:rPr>
          <w:rFonts w:ascii="Marianne" w:hAnsi="Marianne"/>
          <w:b/>
          <w:u w:val="single"/>
        </w:rPr>
        <w:t>Quelle est ma situation administrative et quels sont mes droits durant la suspension</w:t>
      </w:r>
      <w:r w:rsidRPr="00FF44B4">
        <w:rPr>
          <w:rFonts w:ascii="Calibri" w:hAnsi="Calibri" w:cs="Calibri"/>
          <w:b/>
          <w:u w:val="single"/>
        </w:rPr>
        <w:t> </w:t>
      </w:r>
      <w:r w:rsidRPr="00FF44B4">
        <w:rPr>
          <w:rFonts w:ascii="Marianne" w:hAnsi="Marianne"/>
          <w:b/>
          <w:u w:val="single"/>
        </w:rPr>
        <w:t>?</w:t>
      </w:r>
    </w:p>
    <w:p w:rsidR="00761C6B" w:rsidRPr="00FF44B4" w:rsidRDefault="00761C6B" w:rsidP="00761C6B">
      <w:pPr>
        <w:spacing w:after="0"/>
        <w:jc w:val="both"/>
        <w:rPr>
          <w:rFonts w:ascii="Marianne" w:hAnsi="Marianne"/>
          <w:bCs/>
        </w:rPr>
      </w:pPr>
    </w:p>
    <w:p w:rsidR="0091633B" w:rsidRPr="00FF44B4" w:rsidRDefault="0091633B" w:rsidP="00761C6B">
      <w:pPr>
        <w:spacing w:after="0"/>
        <w:jc w:val="both"/>
        <w:rPr>
          <w:rFonts w:ascii="Marianne" w:hAnsi="Marianne"/>
        </w:rPr>
      </w:pPr>
      <w:r w:rsidRPr="00FF44B4">
        <w:rPr>
          <w:rFonts w:ascii="Marianne" w:hAnsi="Marianne"/>
          <w:bCs/>
        </w:rPr>
        <w:t xml:space="preserve">Le fonctionnaire suspendu pour défaut de présentation du passe demeure en position d'activité. </w:t>
      </w:r>
      <w:r w:rsidRPr="00FF44B4">
        <w:rPr>
          <w:rFonts w:ascii="Marianne" w:hAnsi="Marianne"/>
        </w:rPr>
        <w:t>Sauf en matière de rémunération, il continue de bénéficier de l’ensemble des droits reconnus par son statut, notamment</w:t>
      </w:r>
      <w:r w:rsidRPr="00FF44B4">
        <w:rPr>
          <w:rFonts w:ascii="Calibri" w:hAnsi="Calibri" w:cs="Calibri"/>
        </w:rPr>
        <w:t> </w:t>
      </w:r>
      <w:r w:rsidRPr="00FF44B4">
        <w:rPr>
          <w:rFonts w:ascii="Marianne" w:hAnsi="Marianne"/>
        </w:rPr>
        <w:t xml:space="preserve">des droits à congé de maladie, des droits à avancement d’échelon et de grade. De même, la suspension n’a pas pour effet de rendre l’emploi vacant. </w:t>
      </w:r>
    </w:p>
    <w:p w:rsidR="00E01BA4" w:rsidRPr="00FF44B4" w:rsidRDefault="00E01BA4" w:rsidP="00761C6B">
      <w:pPr>
        <w:spacing w:after="0"/>
        <w:jc w:val="both"/>
        <w:rPr>
          <w:rFonts w:ascii="Marianne" w:hAnsi="Marianne"/>
        </w:rPr>
      </w:pPr>
    </w:p>
    <w:p w:rsidR="0091633B" w:rsidRDefault="0091633B" w:rsidP="00761C6B">
      <w:pPr>
        <w:spacing w:after="0"/>
        <w:jc w:val="both"/>
        <w:rPr>
          <w:rFonts w:ascii="Marianne" w:hAnsi="Marianne"/>
        </w:rPr>
      </w:pPr>
      <w:r w:rsidRPr="00FF44B4">
        <w:rPr>
          <w:rFonts w:ascii="Marianne" w:hAnsi="Marianne"/>
        </w:rPr>
        <w:t xml:space="preserve">Toutefois, les périodes de suspension ne génèrent pas de droit à congé, subordonné à l’exercice effectif des fonctions au cours de l’année de référence. Leur durée doit donc être calculée au prorata de la durée des services accomplis. </w:t>
      </w:r>
    </w:p>
    <w:p w:rsidR="00E855D2" w:rsidRPr="002F3976" w:rsidRDefault="00E855D2" w:rsidP="00E855D2">
      <w:pPr>
        <w:spacing w:after="0"/>
        <w:jc w:val="both"/>
        <w:rPr>
          <w:rFonts w:ascii="Marianne" w:hAnsi="Marianne"/>
        </w:rPr>
      </w:pPr>
      <w:r w:rsidRPr="002F3976">
        <w:rPr>
          <w:rFonts w:ascii="Marianne" w:hAnsi="Marianne"/>
        </w:rPr>
        <w:t xml:space="preserve">De la même manière, les périodes de suspension n’entrent pas en compte pour l’ouverture des droits à certains congés des agents contractuels de droit public soumis à une condition d’ancienneté. </w:t>
      </w:r>
    </w:p>
    <w:p w:rsidR="00E855D2" w:rsidRPr="002F3976" w:rsidRDefault="00E855D2" w:rsidP="00E855D2">
      <w:pPr>
        <w:spacing w:after="0"/>
        <w:jc w:val="both"/>
        <w:rPr>
          <w:rFonts w:ascii="Marianne" w:hAnsi="Marianne"/>
        </w:rPr>
      </w:pPr>
      <w:r w:rsidRPr="002F3976">
        <w:rPr>
          <w:rFonts w:ascii="Marianne" w:hAnsi="Marianne"/>
        </w:rPr>
        <w:t>Enfin, la période de suspension constituant une période pendant laquelle l’agent n’accomplit pas son service, l’absence de service fait implique de l’absence de versement de rémunération et l’absence de prélèvement des cotisations, notamment les cotisations pour pension. La période de suspension ne peut dès lors être prise en compte pour la constitution des droits à pension.</w:t>
      </w:r>
    </w:p>
    <w:p w:rsidR="00E01BA4" w:rsidRPr="00FF44B4" w:rsidRDefault="00E01BA4" w:rsidP="00761C6B">
      <w:pPr>
        <w:spacing w:after="0"/>
        <w:jc w:val="both"/>
        <w:rPr>
          <w:rFonts w:ascii="Marianne" w:hAnsi="Marianne"/>
          <w:bCs/>
        </w:rPr>
      </w:pPr>
    </w:p>
    <w:p w:rsidR="0091633B" w:rsidRDefault="0091633B" w:rsidP="00761C6B">
      <w:pPr>
        <w:spacing w:after="0"/>
        <w:jc w:val="both"/>
        <w:rPr>
          <w:rFonts w:ascii="Marianne" w:hAnsi="Marianne"/>
          <w:bCs/>
        </w:rPr>
      </w:pPr>
      <w:r w:rsidRPr="00FF44B4">
        <w:rPr>
          <w:rFonts w:ascii="Marianne" w:hAnsi="Marianne"/>
          <w:bCs/>
        </w:rPr>
        <w:t xml:space="preserve">La situation est la même pour les agents contractuels de droit public à l’exception des dispositions qui ne s’appliquent qu’à la carrière des fonctionnaires. </w:t>
      </w:r>
    </w:p>
    <w:p w:rsidR="00E855D2" w:rsidRDefault="00E855D2" w:rsidP="00761C6B">
      <w:pPr>
        <w:spacing w:after="0"/>
        <w:jc w:val="both"/>
        <w:rPr>
          <w:rFonts w:ascii="Marianne" w:hAnsi="Marianne"/>
          <w:bCs/>
        </w:rPr>
      </w:pPr>
    </w:p>
    <w:p w:rsidR="00761F1C" w:rsidRDefault="00761F1C" w:rsidP="00761C6B">
      <w:pPr>
        <w:spacing w:after="0"/>
        <w:jc w:val="both"/>
        <w:rPr>
          <w:rFonts w:ascii="Marianne" w:hAnsi="Marianne"/>
          <w:bCs/>
        </w:rPr>
      </w:pPr>
    </w:p>
    <w:p w:rsidR="0091633B" w:rsidRPr="00FF44B4" w:rsidRDefault="0091633B" w:rsidP="00761C6B">
      <w:pPr>
        <w:spacing w:after="0"/>
        <w:contextualSpacing/>
        <w:jc w:val="both"/>
        <w:rPr>
          <w:rFonts w:ascii="Marianne" w:hAnsi="Marianne"/>
          <w:b/>
          <w:u w:val="single"/>
        </w:rPr>
      </w:pPr>
      <w:r w:rsidRPr="00FF44B4">
        <w:rPr>
          <w:rFonts w:ascii="Marianne" w:hAnsi="Marianne"/>
          <w:b/>
          <w:u w:val="single"/>
        </w:rPr>
        <w:t>Que se passe-t-il pour l’agent suspendu</w:t>
      </w:r>
      <w:r w:rsidRPr="00FF44B4">
        <w:rPr>
          <w:rFonts w:ascii="Calibri" w:hAnsi="Calibri" w:cs="Calibri"/>
          <w:b/>
          <w:u w:val="single"/>
        </w:rPr>
        <w:t> </w:t>
      </w:r>
      <w:r w:rsidRPr="00FF44B4">
        <w:rPr>
          <w:rFonts w:ascii="Marianne" w:hAnsi="Marianne"/>
          <w:b/>
          <w:u w:val="single"/>
        </w:rPr>
        <w:t xml:space="preserve"> en cas de présentation ultérieure du passe?</w:t>
      </w:r>
    </w:p>
    <w:p w:rsidR="00761C6B" w:rsidRPr="00FF44B4" w:rsidRDefault="00761C6B" w:rsidP="00761C6B">
      <w:pPr>
        <w:spacing w:after="0"/>
        <w:jc w:val="both"/>
        <w:rPr>
          <w:rFonts w:ascii="Marianne" w:hAnsi="Marianne"/>
        </w:rPr>
      </w:pPr>
    </w:p>
    <w:p w:rsidR="0091633B" w:rsidRPr="00FF44B4" w:rsidRDefault="0091633B" w:rsidP="00761C6B">
      <w:pPr>
        <w:spacing w:after="0"/>
        <w:jc w:val="both"/>
        <w:rPr>
          <w:rFonts w:ascii="Marianne" w:hAnsi="Marianne"/>
        </w:rPr>
      </w:pPr>
      <w:r w:rsidRPr="00FF44B4">
        <w:rPr>
          <w:rFonts w:ascii="Marianne" w:hAnsi="Marianne"/>
        </w:rPr>
        <w:t xml:space="preserve">L’agent qui satisfait aux conditions de présentation des justificatifs, certificats ou résultats dont les dispositions de la loi lui imposent la présentation, est rétabli dans ses fonctions. Ce rétablissement ne donne toutefois pas lieu au rappel de rémunération pour la période correspondant à la durée de la suspension. </w:t>
      </w:r>
    </w:p>
    <w:p w:rsidR="0091633B" w:rsidRDefault="0091633B" w:rsidP="00761C6B">
      <w:pPr>
        <w:spacing w:after="0"/>
        <w:jc w:val="both"/>
        <w:rPr>
          <w:rFonts w:ascii="Marianne" w:hAnsi="Marianne"/>
        </w:rPr>
      </w:pPr>
    </w:p>
    <w:p w:rsidR="003775A7" w:rsidRPr="00FF44B4" w:rsidRDefault="003775A7" w:rsidP="00761C6B">
      <w:pPr>
        <w:spacing w:after="0"/>
        <w:jc w:val="both"/>
        <w:rPr>
          <w:rFonts w:ascii="Marianne" w:hAnsi="Marianne"/>
        </w:rPr>
      </w:pPr>
    </w:p>
    <w:p w:rsidR="0091633B" w:rsidRPr="00FF44B4" w:rsidRDefault="0091633B" w:rsidP="00761C6B">
      <w:pPr>
        <w:spacing w:after="0"/>
        <w:contextualSpacing/>
        <w:jc w:val="both"/>
        <w:rPr>
          <w:rFonts w:ascii="Marianne" w:hAnsi="Marianne"/>
          <w:b/>
          <w:u w:val="single"/>
        </w:rPr>
      </w:pPr>
      <w:r w:rsidRPr="00FF44B4">
        <w:rPr>
          <w:rFonts w:ascii="Marianne" w:hAnsi="Marianne"/>
          <w:b/>
          <w:u w:val="single"/>
        </w:rPr>
        <w:t>Combien de temps suis-je suspendu en cas de non-respect de l’obligation de présentation des justificatifs</w:t>
      </w:r>
      <w:r w:rsidRPr="00FF44B4">
        <w:rPr>
          <w:rFonts w:ascii="Calibri" w:hAnsi="Calibri" w:cs="Calibri"/>
          <w:b/>
          <w:u w:val="single"/>
        </w:rPr>
        <w:t> </w:t>
      </w:r>
      <w:r w:rsidRPr="00FF44B4">
        <w:rPr>
          <w:rFonts w:ascii="Marianne" w:hAnsi="Marianne"/>
          <w:b/>
          <w:u w:val="single"/>
        </w:rPr>
        <w:t>?</w:t>
      </w:r>
    </w:p>
    <w:p w:rsidR="00761C6B" w:rsidRPr="00FF44B4" w:rsidRDefault="00761C6B" w:rsidP="00761C6B">
      <w:pPr>
        <w:spacing w:after="0"/>
        <w:jc w:val="both"/>
        <w:rPr>
          <w:rFonts w:ascii="Marianne" w:hAnsi="Marianne"/>
        </w:rPr>
      </w:pPr>
    </w:p>
    <w:p w:rsidR="0091633B" w:rsidRDefault="0091633B" w:rsidP="00761C6B">
      <w:pPr>
        <w:spacing w:after="0"/>
        <w:jc w:val="both"/>
        <w:rPr>
          <w:rFonts w:ascii="Marianne" w:hAnsi="Marianne"/>
        </w:rPr>
      </w:pPr>
      <w:r w:rsidRPr="00FF44B4">
        <w:rPr>
          <w:rFonts w:ascii="Marianne" w:hAnsi="Marianne"/>
        </w:rPr>
        <w:t xml:space="preserve">La suspension dure tant que l’agent ne présente pas les justificatifs, certificats ou résultats requis. Elle prend fin </w:t>
      </w:r>
      <w:r w:rsidR="0075645A">
        <w:rPr>
          <w:rFonts w:ascii="Marianne" w:hAnsi="Marianne"/>
        </w:rPr>
        <w:t>en tout état de cause</w:t>
      </w:r>
      <w:r w:rsidRPr="00FF44B4">
        <w:rPr>
          <w:rFonts w:ascii="Marianne" w:hAnsi="Marianne"/>
        </w:rPr>
        <w:t xml:space="preserve"> le 15 novembre</w:t>
      </w:r>
      <w:r w:rsidR="00E01BA4" w:rsidRPr="00FF44B4">
        <w:rPr>
          <w:rFonts w:ascii="Marianne" w:hAnsi="Marianne"/>
        </w:rPr>
        <w:t xml:space="preserve"> 2021</w:t>
      </w:r>
      <w:r w:rsidRPr="00FF44B4">
        <w:rPr>
          <w:rFonts w:ascii="Marianne" w:hAnsi="Marianne"/>
        </w:rPr>
        <w:t xml:space="preserve"> au plus tard, échéance fixée par le législateur. </w:t>
      </w:r>
    </w:p>
    <w:p w:rsidR="003775A7" w:rsidRPr="00FF44B4" w:rsidRDefault="003775A7" w:rsidP="00761C6B">
      <w:pPr>
        <w:spacing w:after="0"/>
        <w:jc w:val="both"/>
        <w:rPr>
          <w:rFonts w:ascii="Marianne" w:hAnsi="Marianne"/>
        </w:rPr>
      </w:pPr>
    </w:p>
    <w:p w:rsidR="0091633B" w:rsidRPr="00FF44B4" w:rsidRDefault="0091633B" w:rsidP="00761C6B">
      <w:pPr>
        <w:spacing w:after="0"/>
        <w:jc w:val="both"/>
        <w:rPr>
          <w:rFonts w:ascii="Marianne" w:hAnsi="Marianne"/>
        </w:rPr>
      </w:pPr>
    </w:p>
    <w:p w:rsidR="0091633B" w:rsidRPr="00FF44B4" w:rsidRDefault="0091633B" w:rsidP="00761C6B">
      <w:pPr>
        <w:spacing w:after="0"/>
        <w:contextualSpacing/>
        <w:jc w:val="both"/>
        <w:rPr>
          <w:rFonts w:ascii="Marianne" w:hAnsi="Marianne"/>
          <w:b/>
          <w:u w:val="single"/>
        </w:rPr>
      </w:pPr>
      <w:r w:rsidRPr="00FF44B4">
        <w:rPr>
          <w:rFonts w:ascii="Marianne" w:hAnsi="Marianne"/>
          <w:b/>
          <w:u w:val="single"/>
        </w:rPr>
        <w:t>Que se passe-t-il si je suis suspendu et que mon contrat à durée déterminée arrive à échéance durant la période de suspension</w:t>
      </w:r>
      <w:r w:rsidRPr="00FF44B4">
        <w:rPr>
          <w:rFonts w:ascii="Calibri" w:hAnsi="Calibri" w:cs="Calibri"/>
          <w:b/>
          <w:u w:val="single"/>
        </w:rPr>
        <w:t> </w:t>
      </w:r>
      <w:r w:rsidRPr="00FF44B4">
        <w:rPr>
          <w:rFonts w:ascii="Marianne" w:hAnsi="Marianne"/>
          <w:b/>
          <w:u w:val="single"/>
        </w:rPr>
        <w:t>?</w:t>
      </w:r>
    </w:p>
    <w:p w:rsidR="00761C6B" w:rsidRPr="00FF44B4" w:rsidRDefault="00761C6B" w:rsidP="00761C6B">
      <w:pPr>
        <w:spacing w:after="0"/>
        <w:jc w:val="both"/>
        <w:rPr>
          <w:rFonts w:ascii="Marianne" w:hAnsi="Marianne"/>
        </w:rPr>
      </w:pPr>
    </w:p>
    <w:p w:rsidR="00EF2796" w:rsidRPr="00FF44B4" w:rsidRDefault="0091633B" w:rsidP="00761C6B">
      <w:pPr>
        <w:spacing w:after="0"/>
        <w:jc w:val="both"/>
        <w:rPr>
          <w:rFonts w:ascii="Marianne" w:hAnsi="Marianne"/>
        </w:rPr>
      </w:pPr>
      <w:r w:rsidRPr="00FF44B4">
        <w:rPr>
          <w:rFonts w:ascii="Marianne" w:hAnsi="Marianne"/>
        </w:rPr>
        <w:t xml:space="preserve">La suspension ne produit aucun effet sur la durée du contrat à durée déterminée d’un agent contractuel de droit public. </w:t>
      </w:r>
    </w:p>
    <w:p w:rsidR="0091633B" w:rsidRDefault="0091633B" w:rsidP="00761C6B">
      <w:pPr>
        <w:spacing w:after="0"/>
        <w:jc w:val="both"/>
        <w:rPr>
          <w:rFonts w:ascii="Marianne" w:hAnsi="Marianne"/>
        </w:rPr>
      </w:pPr>
      <w:r w:rsidRPr="00FF44B4">
        <w:rPr>
          <w:rFonts w:ascii="Marianne" w:hAnsi="Marianne"/>
        </w:rPr>
        <w:t xml:space="preserve">Lorsque le contrat arrive à son terme pendant cette période de suspension, le contrat prend fin au terme initialement prévu. </w:t>
      </w:r>
    </w:p>
    <w:p w:rsidR="003775A7" w:rsidRPr="00FF44B4" w:rsidRDefault="003775A7" w:rsidP="00761C6B">
      <w:pPr>
        <w:spacing w:after="0"/>
        <w:jc w:val="both"/>
        <w:rPr>
          <w:rFonts w:ascii="Marianne" w:hAnsi="Marianne"/>
        </w:rPr>
      </w:pPr>
    </w:p>
    <w:p w:rsidR="00B066CB" w:rsidRDefault="00B066CB" w:rsidP="00761C6B">
      <w:pPr>
        <w:spacing w:after="0"/>
        <w:jc w:val="both"/>
        <w:rPr>
          <w:rFonts w:ascii="Marianne" w:hAnsi="Marianne"/>
          <w:b/>
          <w:u w:val="single"/>
        </w:rPr>
      </w:pPr>
    </w:p>
    <w:p w:rsidR="00D80780" w:rsidRDefault="00D80780" w:rsidP="00761C6B">
      <w:pPr>
        <w:spacing w:after="0"/>
        <w:jc w:val="both"/>
        <w:rPr>
          <w:rFonts w:ascii="Marianne" w:hAnsi="Marianne"/>
          <w:b/>
          <w:u w:val="single"/>
        </w:rPr>
      </w:pPr>
      <w:r>
        <w:rPr>
          <w:rFonts w:ascii="Marianne" w:hAnsi="Marianne"/>
          <w:b/>
          <w:u w:val="single"/>
        </w:rPr>
        <w:t>Quel est l’impact de la suspension sur la période de stage ou probatoire si je suis stagiaire</w:t>
      </w:r>
      <w:r>
        <w:rPr>
          <w:rFonts w:ascii="Calibri" w:hAnsi="Calibri" w:cs="Calibri"/>
          <w:b/>
          <w:u w:val="single"/>
        </w:rPr>
        <w:t> </w:t>
      </w:r>
      <w:r>
        <w:rPr>
          <w:rFonts w:ascii="Marianne" w:hAnsi="Marianne"/>
          <w:b/>
          <w:u w:val="single"/>
        </w:rPr>
        <w:t>?</w:t>
      </w:r>
    </w:p>
    <w:p w:rsidR="00D80780" w:rsidRDefault="00D80780" w:rsidP="00761C6B">
      <w:pPr>
        <w:spacing w:after="0"/>
        <w:jc w:val="both"/>
        <w:rPr>
          <w:rFonts w:ascii="Marianne" w:hAnsi="Marianne"/>
          <w:b/>
          <w:u w:val="single"/>
        </w:rPr>
      </w:pPr>
    </w:p>
    <w:p w:rsidR="00D80780" w:rsidRPr="00D80780" w:rsidRDefault="00D80780" w:rsidP="00D80780">
      <w:pPr>
        <w:jc w:val="both"/>
        <w:rPr>
          <w:rFonts w:ascii="Marianne" w:hAnsi="Marianne"/>
        </w:rPr>
      </w:pPr>
      <w:r w:rsidRPr="00D80780">
        <w:rPr>
          <w:rFonts w:ascii="Marianne" w:hAnsi="Marianne" w:cs="Arial"/>
          <w:bCs/>
          <w:iCs/>
          <w:color w:val="000000"/>
        </w:rPr>
        <w:t>Pour les agents ayant vocation à être titularisés à l’issue d’une période de stage probatoire ou de formation, la période de suspension des fonctions n’entre pas en compte comme période de stage.</w:t>
      </w:r>
    </w:p>
    <w:p w:rsidR="00D80780" w:rsidRDefault="00D80780" w:rsidP="00761C6B">
      <w:pPr>
        <w:spacing w:after="0"/>
        <w:jc w:val="both"/>
        <w:rPr>
          <w:rFonts w:ascii="Marianne" w:hAnsi="Marianne"/>
          <w:b/>
          <w:u w:val="single"/>
        </w:rPr>
      </w:pPr>
    </w:p>
    <w:p w:rsidR="0032646E" w:rsidRPr="00FF44B4" w:rsidRDefault="0032646E" w:rsidP="00761C6B">
      <w:pPr>
        <w:spacing w:after="0"/>
        <w:jc w:val="both"/>
        <w:rPr>
          <w:rFonts w:ascii="Marianne" w:hAnsi="Marianne"/>
          <w:b/>
          <w:u w:val="single"/>
        </w:rPr>
      </w:pPr>
    </w:p>
    <w:p w:rsidR="00F0429F" w:rsidRPr="00FF44B4" w:rsidRDefault="00F0429F" w:rsidP="00761C6B">
      <w:pPr>
        <w:pBdr>
          <w:top w:val="single" w:sz="4" w:space="1" w:color="auto"/>
          <w:left w:val="single" w:sz="4" w:space="4" w:color="auto"/>
          <w:bottom w:val="single" w:sz="4" w:space="1" w:color="auto"/>
          <w:right w:val="single" w:sz="4" w:space="4" w:color="auto"/>
        </w:pBdr>
        <w:spacing w:after="0"/>
        <w:jc w:val="both"/>
        <w:rPr>
          <w:rFonts w:ascii="Marianne" w:hAnsi="Marianne"/>
          <w:b/>
          <w:sz w:val="26"/>
          <w:szCs w:val="26"/>
        </w:rPr>
      </w:pPr>
      <w:r w:rsidRPr="00FF44B4">
        <w:rPr>
          <w:rFonts w:ascii="Marianne" w:hAnsi="Marianne"/>
          <w:b/>
          <w:sz w:val="26"/>
          <w:szCs w:val="26"/>
        </w:rPr>
        <w:t>2. Vaccination contre la Covid-19</w:t>
      </w:r>
    </w:p>
    <w:p w:rsidR="00EA54B5" w:rsidRPr="00FF44B4" w:rsidRDefault="00EA54B5" w:rsidP="00761C6B">
      <w:pPr>
        <w:spacing w:after="0"/>
        <w:jc w:val="both"/>
        <w:rPr>
          <w:rFonts w:ascii="Marianne" w:eastAsia="Arial" w:hAnsi="Marianne" w:cs="Arial"/>
          <w:b/>
          <w:u w:val="single"/>
        </w:rPr>
      </w:pPr>
    </w:p>
    <w:p w:rsidR="00F0429F" w:rsidRPr="00FF44B4" w:rsidRDefault="00F0429F" w:rsidP="00761C6B">
      <w:pPr>
        <w:spacing w:after="0"/>
        <w:jc w:val="both"/>
        <w:rPr>
          <w:rFonts w:ascii="Marianne" w:eastAsia="Arial" w:hAnsi="Marianne" w:cs="Arial"/>
          <w:b/>
          <w:u w:val="single"/>
        </w:rPr>
      </w:pPr>
      <w:r w:rsidRPr="00FF44B4">
        <w:rPr>
          <w:rFonts w:ascii="Marianne" w:eastAsia="Arial" w:hAnsi="Marianne" w:cs="Arial"/>
          <w:b/>
          <w:u w:val="single"/>
        </w:rPr>
        <w:t xml:space="preserve">2.1. Obligation vaccinale </w:t>
      </w:r>
    </w:p>
    <w:p w:rsidR="00C24D4A" w:rsidRDefault="00C24D4A" w:rsidP="00761C6B">
      <w:pPr>
        <w:spacing w:after="0"/>
        <w:rPr>
          <w:rStyle w:val="Lienhypertexte"/>
          <w:rFonts w:ascii="Marianne" w:hAnsi="Marianne" w:cs="Times New Roman"/>
          <w:color w:val="auto"/>
        </w:rPr>
      </w:pPr>
    </w:p>
    <w:p w:rsidR="00F0682F" w:rsidRPr="00F0682F" w:rsidRDefault="00F0682F" w:rsidP="00F0682F">
      <w:pPr>
        <w:spacing w:after="0"/>
        <w:rPr>
          <w:rStyle w:val="Lienhypertexte"/>
          <w:rFonts w:ascii="Marianne" w:hAnsi="Marianne" w:cs="Times New Roman"/>
          <w:b/>
          <w:color w:val="auto"/>
        </w:rPr>
      </w:pPr>
      <w:r w:rsidRPr="00F0682F">
        <w:rPr>
          <w:rStyle w:val="Lienhypertexte"/>
          <w:rFonts w:ascii="Marianne" w:hAnsi="Marianne" w:cs="Times New Roman"/>
          <w:b/>
          <w:color w:val="auto"/>
        </w:rPr>
        <w:t>Références</w:t>
      </w:r>
      <w:r w:rsidRPr="00F0682F">
        <w:rPr>
          <w:rStyle w:val="Lienhypertexte"/>
          <w:rFonts w:ascii="Calibri" w:hAnsi="Calibri" w:cs="Calibri"/>
          <w:b/>
          <w:color w:val="auto"/>
        </w:rPr>
        <w:t> </w:t>
      </w:r>
      <w:r w:rsidRPr="00F0682F">
        <w:rPr>
          <w:rStyle w:val="Lienhypertexte"/>
          <w:rFonts w:ascii="Marianne" w:hAnsi="Marianne" w:cs="Times New Roman"/>
          <w:b/>
          <w:color w:val="auto"/>
        </w:rPr>
        <w:t>:</w:t>
      </w:r>
    </w:p>
    <w:p w:rsidR="00F0682F" w:rsidRPr="00FF44B4" w:rsidRDefault="00F0682F" w:rsidP="00F0682F">
      <w:pPr>
        <w:spacing w:after="0"/>
        <w:rPr>
          <w:rStyle w:val="Lienhypertexte"/>
          <w:rFonts w:ascii="Marianne" w:hAnsi="Marianne" w:cs="Times New Roman"/>
          <w:color w:val="auto"/>
        </w:rPr>
      </w:pPr>
    </w:p>
    <w:p w:rsidR="00F0682F" w:rsidRDefault="00F0682F" w:rsidP="00F0682F">
      <w:pPr>
        <w:spacing w:after="0"/>
        <w:rPr>
          <w:rStyle w:val="Lienhypertexte"/>
          <w:rFonts w:ascii="Marianne" w:hAnsi="Marianne" w:cs="Times New Roman"/>
          <w:color w:val="auto"/>
        </w:rPr>
      </w:pPr>
      <w:r>
        <w:rPr>
          <w:rStyle w:val="Lienhypertexte"/>
          <w:rFonts w:ascii="Marianne" w:hAnsi="Marianne" w:cs="Times New Roman"/>
          <w:color w:val="auto"/>
        </w:rPr>
        <w:t xml:space="preserve">Loi </w:t>
      </w:r>
      <w:r w:rsidRPr="00C24D4A">
        <w:rPr>
          <w:rStyle w:val="Lienhypertexte"/>
          <w:rFonts w:ascii="Marianne" w:hAnsi="Marianne" w:cs="Times New Roman"/>
          <w:color w:val="auto"/>
        </w:rPr>
        <w:t>n° 2021-1040 du 5 août 2021 relative à la gestion de la crise sanitaire</w:t>
      </w:r>
    </w:p>
    <w:p w:rsidR="00F0682F" w:rsidRDefault="00B82FA5" w:rsidP="00F0682F">
      <w:pPr>
        <w:spacing w:after="0"/>
        <w:rPr>
          <w:rStyle w:val="Lienhypertexte"/>
          <w:rFonts w:ascii="Marianne" w:hAnsi="Marianne" w:cs="Times New Roman"/>
          <w:color w:val="auto"/>
        </w:rPr>
      </w:pPr>
      <w:hyperlink r:id="rId14" w:history="1">
        <w:r w:rsidR="00F0682F" w:rsidRPr="006953B6">
          <w:rPr>
            <w:rStyle w:val="Lienhypertexte"/>
            <w:rFonts w:ascii="Marianne" w:hAnsi="Marianne" w:cs="Times New Roman"/>
          </w:rPr>
          <w:t>https://www.legifrance.gouv.fr/jorf/id/JORFTEXT000043909676</w:t>
        </w:r>
      </w:hyperlink>
    </w:p>
    <w:p w:rsidR="00F0682F" w:rsidRDefault="00F0682F" w:rsidP="00F0682F">
      <w:pPr>
        <w:spacing w:after="0"/>
        <w:rPr>
          <w:rStyle w:val="Lienhypertexte"/>
          <w:rFonts w:ascii="Marianne" w:hAnsi="Marianne" w:cs="Times New Roman"/>
          <w:color w:val="auto"/>
        </w:rPr>
      </w:pPr>
    </w:p>
    <w:p w:rsidR="00F0682F" w:rsidRDefault="00F0682F" w:rsidP="00626BB9">
      <w:pPr>
        <w:spacing w:after="0"/>
        <w:jc w:val="both"/>
        <w:rPr>
          <w:rStyle w:val="Lienhypertexte"/>
          <w:rFonts w:ascii="Marianne" w:hAnsi="Marianne" w:cs="Times New Roman"/>
          <w:color w:val="auto"/>
        </w:rPr>
      </w:pPr>
      <w:r w:rsidRPr="00B37C83">
        <w:rPr>
          <w:rStyle w:val="Lienhypertexte"/>
          <w:rFonts w:ascii="Marianne" w:hAnsi="Marianne" w:cs="Times New Roman"/>
          <w:color w:val="auto"/>
        </w:rPr>
        <w:t>Décret n° 2021-1059 du 7 août 2021 modifiant le décret n° 2021-699 du 1er juin 2021 prescrivant les mesures générales nécessaires à la gestion de la sortie de crise sanitaire</w:t>
      </w:r>
    </w:p>
    <w:p w:rsidR="00F0682F" w:rsidRDefault="00B82FA5" w:rsidP="00761C6B">
      <w:pPr>
        <w:spacing w:after="0"/>
        <w:rPr>
          <w:rStyle w:val="Lienhypertexte"/>
          <w:rFonts w:ascii="Marianne" w:hAnsi="Marianne" w:cs="Times New Roman"/>
          <w:color w:val="auto"/>
        </w:rPr>
      </w:pPr>
      <w:hyperlink r:id="rId15" w:history="1">
        <w:r w:rsidR="00F0682F" w:rsidRPr="006953B6">
          <w:rPr>
            <w:rStyle w:val="Lienhypertexte"/>
            <w:rFonts w:ascii="Marianne" w:hAnsi="Marianne" w:cs="Times New Roman"/>
          </w:rPr>
          <w:t>https://www.legifrance.gouv.fr/jorf/id/JORFTEXT000043915443</w:t>
        </w:r>
      </w:hyperlink>
    </w:p>
    <w:p w:rsidR="002A17DF" w:rsidRDefault="002A17DF" w:rsidP="00761C6B">
      <w:pPr>
        <w:spacing w:after="0"/>
        <w:rPr>
          <w:rStyle w:val="Lienhypertexte"/>
          <w:rFonts w:ascii="Marianne" w:hAnsi="Marianne" w:cs="Times New Roman"/>
          <w:color w:val="auto"/>
        </w:rPr>
      </w:pPr>
    </w:p>
    <w:p w:rsidR="002A17DF" w:rsidRPr="003775A7" w:rsidRDefault="002A17DF" w:rsidP="00761C6B">
      <w:pPr>
        <w:spacing w:after="0"/>
        <w:rPr>
          <w:rFonts w:ascii="Marianne" w:hAnsi="Marianne" w:cs="Times New Roman"/>
          <w:u w:val="single"/>
        </w:rPr>
      </w:pPr>
    </w:p>
    <w:p w:rsidR="00F0429F" w:rsidRPr="00FF44B4" w:rsidRDefault="00F0429F" w:rsidP="00761C6B">
      <w:pPr>
        <w:spacing w:after="0"/>
        <w:rPr>
          <w:rFonts w:ascii="Marianne" w:hAnsi="Marianne"/>
          <w:b/>
          <w:u w:val="single"/>
        </w:rPr>
      </w:pPr>
      <w:r w:rsidRPr="00FF44B4">
        <w:rPr>
          <w:rFonts w:ascii="Marianne" w:hAnsi="Marianne"/>
          <w:b/>
          <w:u w:val="single"/>
        </w:rPr>
        <w:t>Quels agents publics sont concernés</w:t>
      </w:r>
      <w:r w:rsidRPr="00FF44B4">
        <w:rPr>
          <w:rFonts w:ascii="Calibri" w:hAnsi="Calibri" w:cs="Calibri"/>
          <w:b/>
          <w:u w:val="single"/>
        </w:rPr>
        <w:t> </w:t>
      </w:r>
      <w:r w:rsidRPr="00FF44B4">
        <w:rPr>
          <w:rFonts w:ascii="Marianne" w:hAnsi="Marianne"/>
          <w:b/>
          <w:u w:val="single"/>
        </w:rPr>
        <w:t>?</w:t>
      </w:r>
    </w:p>
    <w:p w:rsidR="00761C6B" w:rsidRPr="00FF44B4" w:rsidRDefault="00761C6B" w:rsidP="00761C6B">
      <w:pPr>
        <w:spacing w:after="0"/>
        <w:jc w:val="both"/>
        <w:rPr>
          <w:rFonts w:ascii="Marianne" w:hAnsi="Marianne"/>
        </w:rPr>
      </w:pPr>
    </w:p>
    <w:p w:rsidR="003517D0" w:rsidRPr="00FF44B4" w:rsidRDefault="003517D0" w:rsidP="003517D0">
      <w:pPr>
        <w:spacing w:after="0"/>
        <w:jc w:val="both"/>
        <w:rPr>
          <w:rFonts w:ascii="Marianne" w:hAnsi="Marianne"/>
        </w:rPr>
      </w:pPr>
      <w:r w:rsidRPr="00FF44B4">
        <w:rPr>
          <w:rFonts w:ascii="Marianne" w:hAnsi="Marianne"/>
        </w:rPr>
        <w:t xml:space="preserve">La </w:t>
      </w:r>
      <w:r w:rsidR="00A87324">
        <w:rPr>
          <w:rFonts w:ascii="Marianne" w:hAnsi="Marianne"/>
        </w:rPr>
        <w:t xml:space="preserve">loi </w:t>
      </w:r>
      <w:r w:rsidR="00A87324" w:rsidRPr="00A87324">
        <w:rPr>
          <w:rFonts w:ascii="Marianne" w:hAnsi="Marianne"/>
        </w:rPr>
        <w:t xml:space="preserve">n° 2021-1040 du 5 août 2021 relative à la gestion de la crise sanitaire </w:t>
      </w:r>
      <w:r w:rsidR="00F0429F" w:rsidRPr="00FF44B4">
        <w:rPr>
          <w:rFonts w:ascii="Marianne" w:hAnsi="Marianne"/>
        </w:rPr>
        <w:t xml:space="preserve">soumet la poursuite de l’exercice de l’activité professionnelle </w:t>
      </w:r>
      <w:r w:rsidRPr="00FF44B4">
        <w:rPr>
          <w:rFonts w:ascii="Marianne" w:hAnsi="Marianne"/>
        </w:rPr>
        <w:t>de certaines personnes</w:t>
      </w:r>
      <w:r w:rsidR="00F0429F" w:rsidRPr="00FF44B4">
        <w:rPr>
          <w:rFonts w:ascii="Marianne" w:hAnsi="Marianne"/>
        </w:rPr>
        <w:t xml:space="preserve"> au respect de l’</w:t>
      </w:r>
      <w:r w:rsidRPr="00FF44B4">
        <w:rPr>
          <w:rFonts w:ascii="Marianne" w:hAnsi="Marianne"/>
        </w:rPr>
        <w:t>obligation vaccinale contre la C</w:t>
      </w:r>
      <w:r w:rsidR="00F0429F" w:rsidRPr="00FF44B4">
        <w:rPr>
          <w:rFonts w:ascii="Marianne" w:hAnsi="Marianne"/>
        </w:rPr>
        <w:t xml:space="preserve">ovid-19. </w:t>
      </w:r>
    </w:p>
    <w:p w:rsidR="003517D0" w:rsidRPr="00FF44B4" w:rsidRDefault="003517D0" w:rsidP="003517D0">
      <w:pPr>
        <w:spacing w:after="0"/>
        <w:jc w:val="both"/>
        <w:rPr>
          <w:rFonts w:ascii="Marianne" w:hAnsi="Marianne"/>
        </w:rPr>
      </w:pPr>
    </w:p>
    <w:p w:rsidR="003517D0" w:rsidRPr="00FF44B4" w:rsidRDefault="008107F9" w:rsidP="003517D0">
      <w:pPr>
        <w:spacing w:after="0"/>
        <w:jc w:val="both"/>
        <w:rPr>
          <w:rFonts w:ascii="Marianne" w:hAnsi="Marianne"/>
        </w:rPr>
      </w:pPr>
      <w:r w:rsidRPr="00FF44B4">
        <w:rPr>
          <w:rFonts w:ascii="Marianne" w:hAnsi="Marianne"/>
        </w:rPr>
        <w:t>S’agissant des agents publics de l’Etat, i</w:t>
      </w:r>
      <w:r w:rsidR="003517D0" w:rsidRPr="00FF44B4">
        <w:rPr>
          <w:rFonts w:ascii="Marianne" w:hAnsi="Marianne"/>
        </w:rPr>
        <w:t xml:space="preserve">l s’agit de </w:t>
      </w:r>
      <w:r w:rsidRPr="00FF44B4">
        <w:rPr>
          <w:rFonts w:ascii="Marianne" w:hAnsi="Marianne"/>
        </w:rPr>
        <w:t>tous ceux</w:t>
      </w:r>
      <w:r w:rsidR="003517D0" w:rsidRPr="00FF44B4">
        <w:rPr>
          <w:rFonts w:ascii="Marianne" w:hAnsi="Marianne"/>
        </w:rPr>
        <w:t xml:space="preserve"> qui travaillent dans : </w:t>
      </w:r>
    </w:p>
    <w:p w:rsidR="003517D0" w:rsidRPr="00FF44B4" w:rsidRDefault="003517D0" w:rsidP="008107F9">
      <w:pPr>
        <w:pStyle w:val="assnatloitexte"/>
        <w:numPr>
          <w:ilvl w:val="0"/>
          <w:numId w:val="13"/>
        </w:numPr>
        <w:spacing w:before="0" w:beforeAutospacing="0" w:after="0" w:afterAutospacing="0"/>
        <w:jc w:val="both"/>
        <w:rPr>
          <w:rFonts w:ascii="Marianne" w:eastAsiaTheme="minorHAnsi" w:hAnsi="Marianne" w:cstheme="minorBidi"/>
          <w:sz w:val="22"/>
          <w:szCs w:val="22"/>
          <w:lang w:eastAsia="en-US"/>
        </w:rPr>
      </w:pPr>
      <w:r w:rsidRPr="00FF44B4">
        <w:rPr>
          <w:rFonts w:ascii="Marianne" w:eastAsiaTheme="minorHAnsi" w:hAnsi="Marianne" w:cstheme="minorBidi"/>
          <w:sz w:val="22"/>
          <w:szCs w:val="22"/>
          <w:lang w:eastAsia="en-US"/>
        </w:rPr>
        <w:t xml:space="preserve">Les </w:t>
      </w:r>
      <w:r w:rsidRPr="00FF44B4">
        <w:rPr>
          <w:rFonts w:ascii="Marianne" w:eastAsiaTheme="minorHAnsi" w:hAnsi="Marianne" w:cs="Marianne"/>
          <w:sz w:val="22"/>
          <w:szCs w:val="22"/>
          <w:lang w:eastAsia="en-US"/>
        </w:rPr>
        <w:t>é</w:t>
      </w:r>
      <w:r w:rsidRPr="00FF44B4">
        <w:rPr>
          <w:rFonts w:ascii="Marianne" w:eastAsiaTheme="minorHAnsi" w:hAnsi="Marianne" w:cstheme="minorBidi"/>
          <w:sz w:val="22"/>
          <w:szCs w:val="22"/>
          <w:lang w:eastAsia="en-US"/>
        </w:rPr>
        <w:t>tablissements de sant</w:t>
      </w:r>
      <w:r w:rsidRPr="00FF44B4">
        <w:rPr>
          <w:rFonts w:ascii="Marianne" w:eastAsiaTheme="minorHAnsi" w:hAnsi="Marianne" w:cs="Marianne"/>
          <w:sz w:val="22"/>
          <w:szCs w:val="22"/>
          <w:lang w:eastAsia="en-US"/>
        </w:rPr>
        <w:t>é</w:t>
      </w:r>
      <w:r w:rsidR="008107F9" w:rsidRPr="00FF44B4">
        <w:rPr>
          <w:rFonts w:ascii="Marianne" w:eastAsiaTheme="minorHAnsi" w:hAnsi="Marianne" w:cstheme="minorBidi"/>
          <w:sz w:val="22"/>
          <w:szCs w:val="22"/>
          <w:lang w:eastAsia="en-US"/>
        </w:rPr>
        <w:t>et les hôpitaux des armées</w:t>
      </w:r>
      <w:r w:rsidR="008107F9" w:rsidRPr="00FF44B4">
        <w:rPr>
          <w:rFonts w:ascii="Calibri" w:eastAsiaTheme="minorHAnsi" w:hAnsi="Calibri" w:cs="Calibri"/>
          <w:sz w:val="22"/>
          <w:szCs w:val="22"/>
          <w:lang w:eastAsia="en-US"/>
        </w:rPr>
        <w:t> </w:t>
      </w:r>
      <w:r w:rsidR="008107F9" w:rsidRPr="00FF44B4">
        <w:rPr>
          <w:rFonts w:ascii="Marianne" w:eastAsiaTheme="minorHAnsi" w:hAnsi="Marianne" w:cstheme="minorBidi"/>
          <w:sz w:val="22"/>
          <w:szCs w:val="22"/>
          <w:lang w:eastAsia="en-US"/>
        </w:rPr>
        <w:t>;</w:t>
      </w:r>
    </w:p>
    <w:p w:rsidR="003517D0" w:rsidRPr="00FF44B4" w:rsidRDefault="003517D0" w:rsidP="008107F9">
      <w:pPr>
        <w:pStyle w:val="assnatloitexte"/>
        <w:numPr>
          <w:ilvl w:val="0"/>
          <w:numId w:val="13"/>
        </w:numPr>
        <w:spacing w:before="0" w:beforeAutospacing="0" w:after="0" w:afterAutospacing="0"/>
        <w:jc w:val="both"/>
        <w:rPr>
          <w:rFonts w:ascii="Marianne" w:eastAsiaTheme="minorHAnsi" w:hAnsi="Marianne" w:cstheme="minorBidi"/>
          <w:sz w:val="22"/>
          <w:szCs w:val="22"/>
          <w:lang w:eastAsia="en-US"/>
        </w:rPr>
      </w:pPr>
      <w:r w:rsidRPr="00FF44B4">
        <w:rPr>
          <w:rFonts w:ascii="Marianne" w:eastAsiaTheme="minorHAnsi" w:hAnsi="Marianne" w:cstheme="minorBidi"/>
          <w:sz w:val="22"/>
          <w:szCs w:val="22"/>
          <w:lang w:eastAsia="en-US"/>
        </w:rPr>
        <w:t>Les centres m</w:t>
      </w:r>
      <w:r w:rsidRPr="00FF44B4">
        <w:rPr>
          <w:rFonts w:ascii="Marianne" w:eastAsiaTheme="minorHAnsi" w:hAnsi="Marianne" w:cs="Marianne"/>
          <w:sz w:val="22"/>
          <w:szCs w:val="22"/>
          <w:lang w:eastAsia="en-US"/>
        </w:rPr>
        <w:t>é</w:t>
      </w:r>
      <w:r w:rsidRPr="00FF44B4">
        <w:rPr>
          <w:rFonts w:ascii="Marianne" w:eastAsiaTheme="minorHAnsi" w:hAnsi="Marianne" w:cstheme="minorBidi"/>
          <w:sz w:val="22"/>
          <w:szCs w:val="22"/>
          <w:lang w:eastAsia="en-US"/>
        </w:rPr>
        <w:t xml:space="preserve">dicaux et </w:t>
      </w:r>
      <w:r w:rsidRPr="00FF44B4">
        <w:rPr>
          <w:rFonts w:ascii="Marianne" w:eastAsiaTheme="minorHAnsi" w:hAnsi="Marianne" w:cs="Marianne"/>
          <w:sz w:val="22"/>
          <w:szCs w:val="22"/>
          <w:lang w:eastAsia="en-US"/>
        </w:rPr>
        <w:t>é</w:t>
      </w:r>
      <w:r w:rsidRPr="00FF44B4">
        <w:rPr>
          <w:rFonts w:ascii="Marianne" w:eastAsiaTheme="minorHAnsi" w:hAnsi="Marianne" w:cstheme="minorBidi"/>
          <w:sz w:val="22"/>
          <w:szCs w:val="22"/>
          <w:lang w:eastAsia="en-US"/>
        </w:rPr>
        <w:t>quipes de soins mobiles du service de sant</w:t>
      </w:r>
      <w:r w:rsidRPr="00FF44B4">
        <w:rPr>
          <w:rFonts w:ascii="Marianne" w:eastAsiaTheme="minorHAnsi" w:hAnsi="Marianne" w:cs="Marianne"/>
          <w:sz w:val="22"/>
          <w:szCs w:val="22"/>
          <w:lang w:eastAsia="en-US"/>
        </w:rPr>
        <w:t>é</w:t>
      </w:r>
      <w:r w:rsidRPr="00FF44B4">
        <w:rPr>
          <w:rFonts w:ascii="Marianne" w:eastAsiaTheme="minorHAnsi" w:hAnsi="Marianne" w:cstheme="minorBidi"/>
          <w:sz w:val="22"/>
          <w:szCs w:val="22"/>
          <w:lang w:eastAsia="en-US"/>
        </w:rPr>
        <w:t xml:space="preserve"> des arm</w:t>
      </w:r>
      <w:r w:rsidRPr="00FF44B4">
        <w:rPr>
          <w:rFonts w:ascii="Marianne" w:eastAsiaTheme="minorHAnsi" w:hAnsi="Marianne" w:cs="Marianne"/>
          <w:sz w:val="22"/>
          <w:szCs w:val="22"/>
          <w:lang w:eastAsia="en-US"/>
        </w:rPr>
        <w:t>é</w:t>
      </w:r>
      <w:r w:rsidRPr="00FF44B4">
        <w:rPr>
          <w:rFonts w:ascii="Marianne" w:eastAsiaTheme="minorHAnsi" w:hAnsi="Marianne" w:cstheme="minorBidi"/>
          <w:sz w:val="22"/>
          <w:szCs w:val="22"/>
          <w:lang w:eastAsia="en-US"/>
        </w:rPr>
        <w:t>es</w:t>
      </w:r>
      <w:r w:rsidR="008107F9" w:rsidRPr="00FF44B4">
        <w:rPr>
          <w:rFonts w:ascii="Calibri" w:eastAsiaTheme="minorHAnsi" w:hAnsi="Calibri" w:cs="Calibri"/>
          <w:sz w:val="22"/>
          <w:szCs w:val="22"/>
          <w:lang w:eastAsia="en-US"/>
        </w:rPr>
        <w:t> </w:t>
      </w:r>
      <w:r w:rsidR="008107F9" w:rsidRPr="00FF44B4">
        <w:rPr>
          <w:rFonts w:ascii="Marianne" w:eastAsiaTheme="minorHAnsi" w:hAnsi="Marianne" w:cstheme="minorBidi"/>
          <w:sz w:val="22"/>
          <w:szCs w:val="22"/>
          <w:lang w:eastAsia="en-US"/>
        </w:rPr>
        <w:t>;</w:t>
      </w:r>
    </w:p>
    <w:p w:rsidR="006B271C" w:rsidRPr="00FF44B4" w:rsidRDefault="003517D0" w:rsidP="003E2D3C">
      <w:pPr>
        <w:pStyle w:val="assnatloitexte"/>
        <w:numPr>
          <w:ilvl w:val="0"/>
          <w:numId w:val="13"/>
        </w:numPr>
        <w:spacing w:before="0" w:beforeAutospacing="0" w:after="0" w:afterAutospacing="0"/>
        <w:jc w:val="both"/>
        <w:rPr>
          <w:rFonts w:ascii="Marianne" w:eastAsiaTheme="minorHAnsi" w:hAnsi="Marianne" w:cstheme="minorBidi"/>
          <w:sz w:val="22"/>
          <w:szCs w:val="22"/>
          <w:lang w:eastAsia="en-US"/>
        </w:rPr>
      </w:pPr>
      <w:r w:rsidRPr="00FF44B4">
        <w:rPr>
          <w:rFonts w:ascii="Marianne" w:eastAsiaTheme="minorHAnsi" w:hAnsi="Marianne" w:cstheme="minorBidi"/>
          <w:sz w:val="22"/>
          <w:szCs w:val="22"/>
          <w:lang w:eastAsia="en-US"/>
        </w:rPr>
        <w:t xml:space="preserve">Les services </w:t>
      </w:r>
      <w:r w:rsidR="003E7ABD" w:rsidRPr="00FF44B4">
        <w:rPr>
          <w:rFonts w:ascii="Marianne" w:eastAsiaTheme="minorHAnsi" w:hAnsi="Marianne" w:cstheme="minorBidi"/>
          <w:sz w:val="22"/>
          <w:szCs w:val="22"/>
          <w:lang w:eastAsia="en-US"/>
        </w:rPr>
        <w:t xml:space="preserve">universitaires </w:t>
      </w:r>
      <w:r w:rsidRPr="00FF44B4">
        <w:rPr>
          <w:rFonts w:ascii="Marianne" w:eastAsiaTheme="minorHAnsi" w:hAnsi="Marianne" w:cstheme="minorBidi"/>
          <w:sz w:val="22"/>
          <w:szCs w:val="22"/>
          <w:lang w:eastAsia="en-US"/>
        </w:rPr>
        <w:t>de m</w:t>
      </w:r>
      <w:r w:rsidRPr="00FF44B4">
        <w:rPr>
          <w:rFonts w:ascii="Marianne" w:eastAsiaTheme="minorHAnsi" w:hAnsi="Marianne" w:cs="Marianne"/>
          <w:sz w:val="22"/>
          <w:szCs w:val="22"/>
          <w:lang w:eastAsia="en-US"/>
        </w:rPr>
        <w:t>é</w:t>
      </w:r>
      <w:r w:rsidRPr="00FF44B4">
        <w:rPr>
          <w:rFonts w:ascii="Marianne" w:eastAsiaTheme="minorHAnsi" w:hAnsi="Marianne" w:cstheme="minorBidi"/>
          <w:sz w:val="22"/>
          <w:szCs w:val="22"/>
          <w:lang w:eastAsia="en-US"/>
        </w:rPr>
        <w:t>decine pr</w:t>
      </w:r>
      <w:r w:rsidRPr="00FF44B4">
        <w:rPr>
          <w:rFonts w:ascii="Marianne" w:eastAsiaTheme="minorHAnsi" w:hAnsi="Marianne" w:cs="Marianne"/>
          <w:sz w:val="22"/>
          <w:szCs w:val="22"/>
          <w:lang w:eastAsia="en-US"/>
        </w:rPr>
        <w:t>é</w:t>
      </w:r>
      <w:r w:rsidRPr="00FF44B4">
        <w:rPr>
          <w:rFonts w:ascii="Marianne" w:eastAsiaTheme="minorHAnsi" w:hAnsi="Marianne" w:cstheme="minorBidi"/>
          <w:sz w:val="22"/>
          <w:szCs w:val="22"/>
          <w:lang w:eastAsia="en-US"/>
        </w:rPr>
        <w:t>ventive et de promotion de la sant</w:t>
      </w:r>
      <w:r w:rsidRPr="00FF44B4">
        <w:rPr>
          <w:rFonts w:ascii="Marianne" w:eastAsiaTheme="minorHAnsi" w:hAnsi="Marianne" w:cs="Marianne"/>
          <w:sz w:val="22"/>
          <w:szCs w:val="22"/>
          <w:lang w:eastAsia="en-US"/>
        </w:rPr>
        <w:t>é</w:t>
      </w:r>
    </w:p>
    <w:p w:rsidR="006B271C" w:rsidRPr="00FF44B4" w:rsidRDefault="006B271C" w:rsidP="003E2D3C">
      <w:pPr>
        <w:pStyle w:val="assnatloitexte"/>
        <w:numPr>
          <w:ilvl w:val="0"/>
          <w:numId w:val="13"/>
        </w:numPr>
        <w:spacing w:before="0" w:beforeAutospacing="0" w:after="0" w:afterAutospacing="0"/>
        <w:jc w:val="both"/>
        <w:rPr>
          <w:rFonts w:ascii="Marianne" w:eastAsiaTheme="minorHAnsi" w:hAnsi="Marianne" w:cstheme="minorBidi"/>
          <w:sz w:val="22"/>
          <w:szCs w:val="22"/>
          <w:lang w:eastAsia="en-US"/>
        </w:rPr>
      </w:pPr>
      <w:r w:rsidRPr="00E855D2">
        <w:rPr>
          <w:rFonts w:ascii="Marianne" w:eastAsiaTheme="minorHAnsi" w:hAnsi="Marianne" w:cstheme="minorBidi"/>
          <w:sz w:val="22"/>
          <w:szCs w:val="22"/>
          <w:lang w:eastAsia="en-US"/>
        </w:rPr>
        <w:t>Les services de médecine scolaire</w:t>
      </w:r>
      <w:r w:rsidR="00E855D2">
        <w:rPr>
          <w:rFonts w:ascii="Calibri" w:eastAsiaTheme="minorHAnsi" w:hAnsi="Calibri" w:cs="Calibri"/>
          <w:sz w:val="22"/>
          <w:szCs w:val="22"/>
          <w:lang w:eastAsia="en-US"/>
        </w:rPr>
        <w:t> </w:t>
      </w:r>
      <w:r w:rsidR="00E855D2">
        <w:rPr>
          <w:rFonts w:ascii="Marianne" w:eastAsiaTheme="minorHAnsi" w:hAnsi="Marianne" w:cstheme="minorBidi"/>
          <w:sz w:val="22"/>
          <w:szCs w:val="22"/>
          <w:lang w:eastAsia="en-US"/>
        </w:rPr>
        <w:t>;</w:t>
      </w:r>
    </w:p>
    <w:p w:rsidR="003E7ABD" w:rsidRDefault="006B271C" w:rsidP="003E2D3C">
      <w:pPr>
        <w:pStyle w:val="assnatloitexte"/>
        <w:numPr>
          <w:ilvl w:val="0"/>
          <w:numId w:val="13"/>
        </w:numPr>
        <w:spacing w:before="0" w:beforeAutospacing="0" w:after="0" w:afterAutospacing="0"/>
        <w:jc w:val="both"/>
        <w:rPr>
          <w:rFonts w:ascii="Marianne" w:eastAsiaTheme="minorHAnsi" w:hAnsi="Marianne" w:cstheme="minorBidi"/>
          <w:sz w:val="22"/>
          <w:szCs w:val="22"/>
          <w:lang w:eastAsia="en-US"/>
        </w:rPr>
      </w:pPr>
      <w:r w:rsidRPr="00E855D2">
        <w:rPr>
          <w:rFonts w:ascii="Marianne" w:eastAsiaTheme="minorHAnsi" w:hAnsi="Marianne" w:cstheme="minorBidi"/>
          <w:sz w:val="22"/>
          <w:szCs w:val="22"/>
          <w:lang w:eastAsia="en-US"/>
        </w:rPr>
        <w:t>Les services de médecine de prévention</w:t>
      </w:r>
      <w:r w:rsidR="00E855D2">
        <w:rPr>
          <w:rFonts w:ascii="Marianne" w:eastAsiaTheme="minorHAnsi" w:hAnsi="Marianne" w:cstheme="minorBidi"/>
          <w:sz w:val="22"/>
          <w:szCs w:val="22"/>
          <w:lang w:eastAsia="en-US"/>
        </w:rPr>
        <w:t>.</w:t>
      </w:r>
    </w:p>
    <w:p w:rsidR="00723A18" w:rsidRDefault="00723A18" w:rsidP="00723A18">
      <w:pPr>
        <w:pStyle w:val="assnatloitexte"/>
        <w:spacing w:before="0" w:beforeAutospacing="0" w:after="0" w:afterAutospacing="0"/>
        <w:ind w:left="720"/>
        <w:jc w:val="both"/>
        <w:rPr>
          <w:rFonts w:ascii="Marianne" w:eastAsiaTheme="minorHAnsi" w:hAnsi="Marianne" w:cstheme="minorBidi"/>
          <w:sz w:val="22"/>
          <w:szCs w:val="22"/>
          <w:lang w:eastAsia="en-US"/>
        </w:rPr>
      </w:pPr>
    </w:p>
    <w:p w:rsidR="00070E90" w:rsidRPr="00723A18" w:rsidRDefault="003517D0" w:rsidP="00723A18">
      <w:pPr>
        <w:pStyle w:val="assnatloitexte"/>
        <w:numPr>
          <w:ilvl w:val="0"/>
          <w:numId w:val="13"/>
        </w:numPr>
        <w:spacing w:before="0" w:beforeAutospacing="0" w:after="0" w:afterAutospacing="0"/>
        <w:jc w:val="both"/>
        <w:rPr>
          <w:rFonts w:ascii="Marianne" w:eastAsiaTheme="minorHAnsi" w:hAnsi="Marianne" w:cstheme="minorBidi"/>
          <w:sz w:val="22"/>
          <w:szCs w:val="22"/>
          <w:lang w:eastAsia="en-US"/>
        </w:rPr>
      </w:pPr>
      <w:r w:rsidRPr="00723A18">
        <w:rPr>
          <w:rFonts w:ascii="Marianne" w:eastAsiaTheme="minorHAnsi" w:hAnsi="Marianne" w:cstheme="minorBidi"/>
          <w:sz w:val="22"/>
          <w:szCs w:val="22"/>
          <w:lang w:eastAsia="en-US"/>
        </w:rPr>
        <w:t>Sont également concernés</w:t>
      </w:r>
      <w:r w:rsidR="008107F9" w:rsidRPr="00723A18">
        <w:rPr>
          <w:rFonts w:ascii="Marianne" w:eastAsiaTheme="minorHAnsi" w:hAnsi="Marianne" w:cstheme="minorBidi"/>
          <w:sz w:val="22"/>
          <w:szCs w:val="22"/>
          <w:lang w:eastAsia="en-US"/>
        </w:rPr>
        <w:t>,</w:t>
      </w:r>
      <w:r w:rsidRPr="00723A18">
        <w:rPr>
          <w:rFonts w:ascii="Calibri" w:eastAsiaTheme="minorHAnsi" w:hAnsi="Calibri" w:cs="Calibri"/>
          <w:sz w:val="22"/>
          <w:szCs w:val="22"/>
          <w:lang w:eastAsia="en-US"/>
        </w:rPr>
        <w:t> </w:t>
      </w:r>
      <w:r w:rsidR="008107F9" w:rsidRPr="00723A18">
        <w:rPr>
          <w:rFonts w:ascii="Marianne" w:eastAsiaTheme="minorHAnsi" w:hAnsi="Marianne" w:cstheme="minorBidi"/>
          <w:sz w:val="22"/>
          <w:szCs w:val="22"/>
          <w:lang w:eastAsia="en-US"/>
        </w:rPr>
        <w:t xml:space="preserve">ainsi que </w:t>
      </w:r>
      <w:r w:rsidR="00782E01" w:rsidRPr="00723A18">
        <w:rPr>
          <w:rFonts w:ascii="Marianne" w:eastAsiaTheme="minorHAnsi" w:hAnsi="Marianne" w:cstheme="minorBidi"/>
          <w:sz w:val="22"/>
          <w:szCs w:val="22"/>
          <w:lang w:eastAsia="en-US"/>
        </w:rPr>
        <w:t xml:space="preserve">tous </w:t>
      </w:r>
      <w:r w:rsidR="008107F9" w:rsidRPr="00723A18">
        <w:rPr>
          <w:rFonts w:ascii="Marianne" w:eastAsiaTheme="minorHAnsi" w:hAnsi="Marianne" w:cstheme="minorBidi"/>
          <w:sz w:val="22"/>
          <w:szCs w:val="22"/>
          <w:lang w:eastAsia="en-US"/>
        </w:rPr>
        <w:t>les personne</w:t>
      </w:r>
      <w:r w:rsidR="00782E01" w:rsidRPr="00723A18">
        <w:rPr>
          <w:rFonts w:ascii="Marianne" w:eastAsiaTheme="minorHAnsi" w:hAnsi="Marianne" w:cstheme="minorBidi"/>
          <w:sz w:val="22"/>
          <w:szCs w:val="22"/>
          <w:lang w:eastAsia="en-US"/>
        </w:rPr>
        <w:t>l</w:t>
      </w:r>
      <w:r w:rsidR="008107F9" w:rsidRPr="00723A18">
        <w:rPr>
          <w:rFonts w:ascii="Marianne" w:eastAsiaTheme="minorHAnsi" w:hAnsi="Marianne" w:cstheme="minorBidi"/>
          <w:sz w:val="22"/>
          <w:szCs w:val="22"/>
          <w:lang w:eastAsia="en-US"/>
        </w:rPr>
        <w:t xml:space="preserve">s qui travaillent dans les </w:t>
      </w:r>
      <w:r w:rsidR="00697972" w:rsidRPr="00723A18">
        <w:rPr>
          <w:rFonts w:ascii="Marianne" w:eastAsiaTheme="minorHAnsi" w:hAnsi="Marianne" w:cstheme="minorBidi"/>
          <w:sz w:val="22"/>
          <w:szCs w:val="22"/>
          <w:lang w:eastAsia="en-US"/>
        </w:rPr>
        <w:t>«</w:t>
      </w:r>
      <w:r w:rsidR="00697972" w:rsidRPr="00723A18">
        <w:rPr>
          <w:rFonts w:ascii="Calibri" w:eastAsiaTheme="minorHAnsi" w:hAnsi="Calibri" w:cs="Calibri"/>
          <w:sz w:val="22"/>
          <w:szCs w:val="22"/>
          <w:lang w:eastAsia="en-US"/>
        </w:rPr>
        <w:t> </w:t>
      </w:r>
      <w:r w:rsidR="008107F9" w:rsidRPr="00723A18">
        <w:rPr>
          <w:rFonts w:ascii="Marianne" w:eastAsiaTheme="minorHAnsi" w:hAnsi="Marianne" w:cstheme="minorBidi"/>
          <w:sz w:val="22"/>
          <w:szCs w:val="22"/>
          <w:lang w:eastAsia="en-US"/>
        </w:rPr>
        <w:t>mêmes locaux</w:t>
      </w:r>
      <w:r w:rsidR="00697972" w:rsidRPr="00723A18">
        <w:rPr>
          <w:rFonts w:ascii="Calibri" w:eastAsiaTheme="minorHAnsi" w:hAnsi="Calibri" w:cs="Calibri"/>
          <w:sz w:val="22"/>
          <w:szCs w:val="22"/>
          <w:lang w:eastAsia="en-US"/>
        </w:rPr>
        <w:t> </w:t>
      </w:r>
      <w:r w:rsidR="00697972" w:rsidRPr="00723A18">
        <w:rPr>
          <w:rFonts w:ascii="Marianne" w:eastAsiaTheme="minorHAnsi" w:hAnsi="Marianne" w:cs="Marianne"/>
          <w:sz w:val="22"/>
          <w:szCs w:val="22"/>
          <w:lang w:eastAsia="en-US"/>
        </w:rPr>
        <w:t>»</w:t>
      </w:r>
      <w:r w:rsidR="00AF4C49" w:rsidRPr="00723A18">
        <w:rPr>
          <w:rFonts w:ascii="Calibri" w:eastAsiaTheme="minorHAnsi" w:hAnsi="Calibri" w:cs="Calibri"/>
          <w:sz w:val="22"/>
          <w:szCs w:val="22"/>
          <w:lang w:eastAsia="en-US"/>
        </w:rPr>
        <w:t> </w:t>
      </w:r>
      <w:r w:rsidR="008107F9" w:rsidRPr="00723A18">
        <w:rPr>
          <w:rFonts w:ascii="Marianne" w:eastAsiaTheme="minorHAnsi" w:hAnsi="Marianne" w:cstheme="minorBidi"/>
          <w:sz w:val="22"/>
          <w:szCs w:val="22"/>
          <w:lang w:eastAsia="en-US"/>
        </w:rPr>
        <w:t xml:space="preserve">qu’eux et les étudiants ou élèves des établissements qui préparent à l’exercice de ces professions </w:t>
      </w:r>
      <w:r w:rsidRPr="00723A18">
        <w:rPr>
          <w:rFonts w:ascii="Marianne" w:eastAsiaTheme="minorHAnsi" w:hAnsi="Marianne" w:cstheme="minorBidi"/>
          <w:sz w:val="22"/>
          <w:szCs w:val="22"/>
          <w:lang w:eastAsia="en-US"/>
        </w:rPr>
        <w:t xml:space="preserve">: </w:t>
      </w:r>
    </w:p>
    <w:p w:rsidR="003517D0" w:rsidRPr="00FF44B4" w:rsidRDefault="003E7ABD" w:rsidP="008107F9">
      <w:pPr>
        <w:pStyle w:val="assnatloitexte"/>
        <w:numPr>
          <w:ilvl w:val="1"/>
          <w:numId w:val="13"/>
        </w:numPr>
        <w:spacing w:before="0" w:beforeAutospacing="0" w:after="0" w:afterAutospacing="0"/>
        <w:jc w:val="both"/>
        <w:rPr>
          <w:rFonts w:ascii="Marianne" w:eastAsiaTheme="minorHAnsi" w:hAnsi="Marianne" w:cstheme="minorBidi"/>
          <w:sz w:val="22"/>
          <w:szCs w:val="22"/>
          <w:lang w:eastAsia="en-US"/>
        </w:rPr>
      </w:pPr>
      <w:r w:rsidRPr="00FF44B4">
        <w:rPr>
          <w:rFonts w:ascii="Marianne" w:eastAsiaTheme="minorHAnsi" w:hAnsi="Marianne" w:cstheme="minorBidi"/>
          <w:sz w:val="22"/>
          <w:szCs w:val="22"/>
          <w:lang w:eastAsia="en-US"/>
        </w:rPr>
        <w:t xml:space="preserve">tous </w:t>
      </w:r>
      <w:r w:rsidR="003517D0" w:rsidRPr="00FF44B4">
        <w:rPr>
          <w:rFonts w:ascii="Marianne" w:eastAsiaTheme="minorHAnsi" w:hAnsi="Marianne" w:cstheme="minorBidi"/>
          <w:sz w:val="22"/>
          <w:szCs w:val="22"/>
          <w:lang w:eastAsia="en-US"/>
        </w:rPr>
        <w:t>les professionnels de santé mentionnés à la quatrième partie du code de la santé publique</w:t>
      </w:r>
      <w:r w:rsidR="003517D0" w:rsidRPr="00FF44B4">
        <w:rPr>
          <w:rFonts w:ascii="Calibri" w:eastAsiaTheme="minorHAnsi" w:hAnsi="Calibri" w:cs="Calibri"/>
          <w:sz w:val="22"/>
          <w:szCs w:val="22"/>
          <w:lang w:eastAsia="en-US"/>
        </w:rPr>
        <w:t> </w:t>
      </w:r>
      <w:r w:rsidR="003517D0" w:rsidRPr="00FF44B4">
        <w:rPr>
          <w:rFonts w:ascii="Marianne" w:eastAsiaTheme="minorHAnsi" w:hAnsi="Marianne" w:cstheme="minorBidi"/>
          <w:sz w:val="22"/>
          <w:szCs w:val="22"/>
          <w:lang w:eastAsia="en-US"/>
        </w:rPr>
        <w:t xml:space="preserve">; </w:t>
      </w:r>
    </w:p>
    <w:p w:rsidR="003517D0" w:rsidRPr="00FF44B4" w:rsidRDefault="003517D0" w:rsidP="008107F9">
      <w:pPr>
        <w:pStyle w:val="assnatloitexte"/>
        <w:numPr>
          <w:ilvl w:val="1"/>
          <w:numId w:val="13"/>
        </w:numPr>
        <w:spacing w:before="0" w:beforeAutospacing="0" w:after="0" w:afterAutospacing="0"/>
        <w:jc w:val="both"/>
        <w:rPr>
          <w:rFonts w:ascii="Marianne" w:eastAsiaTheme="minorHAnsi" w:hAnsi="Marianne" w:cstheme="minorBidi"/>
          <w:sz w:val="22"/>
          <w:szCs w:val="22"/>
          <w:lang w:eastAsia="en-US"/>
        </w:rPr>
      </w:pPr>
      <w:r w:rsidRPr="00FF44B4">
        <w:rPr>
          <w:rFonts w:ascii="Marianne" w:eastAsiaTheme="minorHAnsi" w:hAnsi="Marianne" w:cstheme="minorBidi"/>
          <w:sz w:val="22"/>
          <w:szCs w:val="22"/>
          <w:lang w:eastAsia="en-US"/>
        </w:rPr>
        <w:t>les psychologues</w:t>
      </w:r>
      <w:r w:rsidRPr="00FF44B4">
        <w:rPr>
          <w:rFonts w:ascii="Calibri" w:eastAsiaTheme="minorHAnsi" w:hAnsi="Calibri" w:cs="Calibri"/>
          <w:sz w:val="22"/>
          <w:szCs w:val="22"/>
          <w:lang w:eastAsia="en-US"/>
        </w:rPr>
        <w:t> </w:t>
      </w:r>
      <w:r w:rsidRPr="00FF44B4">
        <w:rPr>
          <w:rFonts w:ascii="Marianne" w:eastAsiaTheme="minorHAnsi" w:hAnsi="Marianne" w:cstheme="minorBidi"/>
          <w:sz w:val="22"/>
          <w:szCs w:val="22"/>
          <w:lang w:eastAsia="en-US"/>
        </w:rPr>
        <w:t xml:space="preserve">; </w:t>
      </w:r>
    </w:p>
    <w:p w:rsidR="008107F9" w:rsidRPr="00FF44B4" w:rsidRDefault="003517D0" w:rsidP="008107F9">
      <w:pPr>
        <w:pStyle w:val="assnatloitexte"/>
        <w:numPr>
          <w:ilvl w:val="1"/>
          <w:numId w:val="13"/>
        </w:numPr>
        <w:spacing w:before="0" w:beforeAutospacing="0" w:after="0" w:afterAutospacing="0"/>
        <w:jc w:val="both"/>
        <w:rPr>
          <w:rFonts w:ascii="Marianne" w:eastAsiaTheme="minorHAnsi" w:hAnsi="Marianne" w:cstheme="minorBidi"/>
          <w:sz w:val="22"/>
          <w:szCs w:val="22"/>
          <w:lang w:eastAsia="en-US"/>
        </w:rPr>
      </w:pPr>
      <w:r w:rsidRPr="00FF44B4">
        <w:rPr>
          <w:rFonts w:ascii="Marianne" w:eastAsiaTheme="minorHAnsi" w:hAnsi="Marianne" w:cstheme="minorBidi"/>
          <w:sz w:val="22"/>
          <w:szCs w:val="22"/>
          <w:lang w:eastAsia="en-US"/>
        </w:rPr>
        <w:t>les ostéopathes</w:t>
      </w:r>
      <w:r w:rsidRPr="00FF44B4">
        <w:rPr>
          <w:rFonts w:ascii="Calibri" w:eastAsiaTheme="minorHAnsi" w:hAnsi="Calibri" w:cs="Calibri"/>
          <w:sz w:val="22"/>
          <w:szCs w:val="22"/>
          <w:lang w:eastAsia="en-US"/>
        </w:rPr>
        <w:t> </w:t>
      </w:r>
      <w:r w:rsidRPr="00FF44B4">
        <w:rPr>
          <w:rFonts w:ascii="Marianne" w:eastAsiaTheme="minorHAnsi" w:hAnsi="Marianne" w:cstheme="minorBidi"/>
          <w:sz w:val="22"/>
          <w:szCs w:val="22"/>
          <w:lang w:eastAsia="en-US"/>
        </w:rPr>
        <w:t xml:space="preserve">et chiropracteurs ; </w:t>
      </w:r>
    </w:p>
    <w:p w:rsidR="003517D0" w:rsidRPr="00FF44B4" w:rsidRDefault="003517D0" w:rsidP="008107F9">
      <w:pPr>
        <w:pStyle w:val="assnatloitexte"/>
        <w:numPr>
          <w:ilvl w:val="1"/>
          <w:numId w:val="13"/>
        </w:numPr>
        <w:spacing w:before="0" w:beforeAutospacing="0" w:after="0" w:afterAutospacing="0"/>
        <w:jc w:val="both"/>
        <w:rPr>
          <w:rFonts w:ascii="Marianne" w:eastAsiaTheme="minorHAnsi" w:hAnsi="Marianne" w:cstheme="minorBidi"/>
          <w:sz w:val="22"/>
          <w:szCs w:val="22"/>
          <w:lang w:eastAsia="en-US"/>
        </w:rPr>
      </w:pPr>
      <w:r w:rsidRPr="00FF44B4">
        <w:rPr>
          <w:rFonts w:ascii="Marianne" w:eastAsiaTheme="minorHAnsi" w:hAnsi="Marianne" w:cstheme="minorBidi"/>
          <w:sz w:val="22"/>
          <w:szCs w:val="22"/>
          <w:lang w:eastAsia="en-US"/>
        </w:rPr>
        <w:t>les psychothérapeutes</w:t>
      </w:r>
      <w:r w:rsidR="008107F9" w:rsidRPr="00FF44B4">
        <w:rPr>
          <w:rFonts w:ascii="Calibri" w:eastAsiaTheme="minorHAnsi" w:hAnsi="Calibri" w:cs="Calibri"/>
          <w:sz w:val="22"/>
          <w:szCs w:val="22"/>
          <w:lang w:eastAsia="en-US"/>
        </w:rPr>
        <w:t>.</w:t>
      </w:r>
    </w:p>
    <w:p w:rsidR="00A41383" w:rsidRDefault="00A41383" w:rsidP="00A41383">
      <w:pPr>
        <w:pStyle w:val="assnatloitexte"/>
        <w:spacing w:before="0" w:beforeAutospacing="0" w:after="0" w:afterAutospacing="0"/>
        <w:jc w:val="both"/>
        <w:rPr>
          <w:rFonts w:ascii="Calibri" w:eastAsiaTheme="minorHAnsi" w:hAnsi="Calibri"/>
          <w:sz w:val="22"/>
        </w:rPr>
      </w:pPr>
    </w:p>
    <w:p w:rsidR="00626BB9" w:rsidRDefault="00F34766" w:rsidP="002A17DF">
      <w:pPr>
        <w:pStyle w:val="assnatloitexte"/>
        <w:spacing w:after="0"/>
        <w:jc w:val="both"/>
        <w:rPr>
          <w:rFonts w:ascii="Marianne" w:eastAsiaTheme="minorHAnsi" w:hAnsi="Marianne" w:cstheme="minorBidi"/>
          <w:sz w:val="22"/>
          <w:szCs w:val="22"/>
          <w:lang w:eastAsia="en-US"/>
        </w:rPr>
      </w:pPr>
      <w:r w:rsidRPr="00F34766">
        <w:rPr>
          <w:rFonts w:ascii="Marianne" w:eastAsiaTheme="minorHAnsi" w:hAnsi="Marianne" w:cstheme="minorBidi"/>
          <w:sz w:val="22"/>
          <w:szCs w:val="22"/>
          <w:lang w:eastAsia="en-US"/>
        </w:rPr>
        <w:t xml:space="preserve">Les </w:t>
      </w:r>
      <w:r>
        <w:rPr>
          <w:rFonts w:ascii="Marianne" w:eastAsiaTheme="minorHAnsi" w:hAnsi="Marianne" w:cstheme="minorBidi"/>
          <w:sz w:val="22"/>
          <w:szCs w:val="22"/>
          <w:lang w:eastAsia="en-US"/>
        </w:rPr>
        <w:t>«</w:t>
      </w:r>
      <w:r>
        <w:rPr>
          <w:rFonts w:ascii="Calibri" w:eastAsiaTheme="minorHAnsi" w:hAnsi="Calibri" w:cs="Calibri"/>
          <w:sz w:val="22"/>
          <w:szCs w:val="22"/>
          <w:lang w:eastAsia="en-US"/>
        </w:rPr>
        <w:t> </w:t>
      </w:r>
      <w:r w:rsidRPr="00F34766">
        <w:rPr>
          <w:rFonts w:ascii="Marianne" w:eastAsiaTheme="minorHAnsi" w:hAnsi="Marianne" w:cstheme="minorBidi"/>
          <w:sz w:val="22"/>
          <w:szCs w:val="22"/>
          <w:lang w:eastAsia="en-US"/>
        </w:rPr>
        <w:t>locaux</w:t>
      </w:r>
      <w:r w:rsidR="00E85A66">
        <w:rPr>
          <w:rFonts w:ascii="Calibri" w:eastAsiaTheme="minorHAnsi" w:hAnsi="Calibri" w:cs="Calibri"/>
          <w:sz w:val="22"/>
          <w:szCs w:val="22"/>
          <w:lang w:eastAsia="en-US"/>
        </w:rPr>
        <w:t> </w:t>
      </w:r>
      <w:r w:rsidR="00E85A66">
        <w:rPr>
          <w:rFonts w:ascii="Marianne" w:eastAsiaTheme="minorHAnsi" w:hAnsi="Marianne" w:cs="Marianne"/>
          <w:sz w:val="22"/>
          <w:szCs w:val="22"/>
          <w:lang w:eastAsia="en-US"/>
        </w:rPr>
        <w:t>»</w:t>
      </w:r>
      <w:r w:rsidRPr="00F34766">
        <w:rPr>
          <w:rFonts w:ascii="Marianne" w:eastAsiaTheme="minorHAnsi" w:hAnsi="Marianne" w:cstheme="minorBidi"/>
          <w:sz w:val="22"/>
          <w:szCs w:val="22"/>
          <w:lang w:eastAsia="en-US"/>
        </w:rPr>
        <w:t xml:space="preserve"> mentionnés au 4° du I de l’articl</w:t>
      </w:r>
      <w:r w:rsidR="00723A18">
        <w:rPr>
          <w:rFonts w:ascii="Marianne" w:eastAsiaTheme="minorHAnsi" w:hAnsi="Marianne" w:cstheme="minorBidi"/>
          <w:sz w:val="22"/>
          <w:szCs w:val="22"/>
          <w:lang w:eastAsia="en-US"/>
        </w:rPr>
        <w:t>e 12 de la loi du 5</w:t>
      </w:r>
      <w:r>
        <w:rPr>
          <w:rFonts w:ascii="Marianne" w:eastAsiaTheme="minorHAnsi" w:hAnsi="Marianne" w:cstheme="minorBidi"/>
          <w:sz w:val="22"/>
          <w:szCs w:val="22"/>
          <w:lang w:eastAsia="en-US"/>
        </w:rPr>
        <w:t xml:space="preserve"> août 2021 </w:t>
      </w:r>
      <w:r w:rsidRPr="00F34766">
        <w:rPr>
          <w:rFonts w:ascii="Marianne" w:eastAsiaTheme="minorHAnsi" w:hAnsi="Marianne" w:cstheme="minorBidi"/>
          <w:sz w:val="22"/>
          <w:szCs w:val="22"/>
          <w:lang w:eastAsia="en-US"/>
        </w:rPr>
        <w:t xml:space="preserve">sont les espaces </w:t>
      </w:r>
      <w:r w:rsidRPr="006D01FF">
        <w:rPr>
          <w:rFonts w:ascii="Marianne" w:eastAsiaTheme="minorHAnsi" w:hAnsi="Marianne" w:cstheme="minorBidi"/>
          <w:sz w:val="22"/>
          <w:szCs w:val="22"/>
          <w:u w:val="single"/>
          <w:lang w:eastAsia="en-US"/>
        </w:rPr>
        <w:t>dédiés à titre principal</w:t>
      </w:r>
      <w:r w:rsidRPr="00F34766">
        <w:rPr>
          <w:rFonts w:ascii="Marianne" w:eastAsiaTheme="minorHAnsi" w:hAnsi="Marianne" w:cstheme="minorBidi"/>
          <w:sz w:val="22"/>
          <w:szCs w:val="22"/>
          <w:lang w:eastAsia="en-US"/>
        </w:rPr>
        <w:t xml:space="preserve"> à l’exercice de l’activité de</w:t>
      </w:r>
      <w:r>
        <w:rPr>
          <w:rFonts w:ascii="Marianne" w:eastAsiaTheme="minorHAnsi" w:hAnsi="Marianne" w:cstheme="minorBidi"/>
          <w:sz w:val="22"/>
          <w:szCs w:val="22"/>
          <w:lang w:eastAsia="en-US"/>
        </w:rPr>
        <w:t xml:space="preserve"> ce</w:t>
      </w:r>
      <w:r w:rsidRPr="00F34766">
        <w:rPr>
          <w:rFonts w:ascii="Marianne" w:eastAsiaTheme="minorHAnsi" w:hAnsi="Marianne" w:cstheme="minorBidi"/>
          <w:sz w:val="22"/>
          <w:szCs w:val="22"/>
          <w:lang w:eastAsia="en-US"/>
        </w:rPr>
        <w:t>s professionnels ainsi que ceux où sont assurées, en leur présence régulière, les activités accessoires, notamment administratives, qui en sont indissociables.</w:t>
      </w:r>
      <w:r w:rsidR="002D7DC7">
        <w:rPr>
          <w:rFonts w:ascii="Marianne" w:eastAsiaTheme="minorHAnsi" w:hAnsi="Marianne" w:cstheme="minorBidi"/>
          <w:sz w:val="22"/>
          <w:szCs w:val="22"/>
          <w:lang w:eastAsia="en-US"/>
        </w:rPr>
        <w:t xml:space="preserve"> Un professionnel exerçant une tâche ponctuelle dans les locaux où travaillent ces agents</w:t>
      </w:r>
      <w:r w:rsidR="009531FB">
        <w:rPr>
          <w:rFonts w:ascii="Marianne" w:eastAsiaTheme="minorHAnsi" w:hAnsi="Marianne" w:cstheme="minorBidi"/>
          <w:sz w:val="22"/>
          <w:szCs w:val="22"/>
          <w:lang w:eastAsia="en-US"/>
        </w:rPr>
        <w:t>, ou exerçant dans le même service mais pas dans le</w:t>
      </w:r>
      <w:r w:rsidR="00A10328">
        <w:rPr>
          <w:rFonts w:ascii="Marianne" w:eastAsiaTheme="minorHAnsi" w:hAnsi="Marianne" w:cstheme="minorBidi"/>
          <w:sz w:val="22"/>
          <w:szCs w:val="22"/>
          <w:lang w:eastAsia="en-US"/>
        </w:rPr>
        <w:t>ur</w:t>
      </w:r>
      <w:r w:rsidR="009531FB">
        <w:rPr>
          <w:rFonts w:ascii="Marianne" w:eastAsiaTheme="minorHAnsi" w:hAnsi="Marianne" w:cstheme="minorBidi"/>
          <w:sz w:val="22"/>
          <w:szCs w:val="22"/>
          <w:lang w:eastAsia="en-US"/>
        </w:rPr>
        <w:t xml:space="preserve"> espace</w:t>
      </w:r>
      <w:r w:rsidR="00A10328">
        <w:rPr>
          <w:rFonts w:ascii="Marianne" w:eastAsiaTheme="minorHAnsi" w:hAnsi="Marianne" w:cstheme="minorBidi"/>
          <w:sz w:val="22"/>
          <w:szCs w:val="22"/>
          <w:lang w:eastAsia="en-US"/>
        </w:rPr>
        <w:t xml:space="preserve">dédié </w:t>
      </w:r>
      <w:r w:rsidR="002D7DC7">
        <w:rPr>
          <w:rFonts w:ascii="Marianne" w:eastAsiaTheme="minorHAnsi" w:hAnsi="Marianne" w:cstheme="minorBidi"/>
          <w:sz w:val="22"/>
          <w:szCs w:val="22"/>
          <w:lang w:eastAsia="en-US"/>
        </w:rPr>
        <w:t>n’est donc pas inclus dans l’obligation vaccinale.</w:t>
      </w:r>
    </w:p>
    <w:p w:rsidR="00626BB9" w:rsidRPr="002A17DF" w:rsidRDefault="00626BB9" w:rsidP="002A17DF">
      <w:pPr>
        <w:pStyle w:val="assnatloitexte"/>
        <w:spacing w:after="0"/>
        <w:jc w:val="both"/>
        <w:rPr>
          <w:rFonts w:ascii="Marianne" w:eastAsiaTheme="minorHAnsi" w:hAnsi="Marianne" w:cstheme="minorBidi"/>
          <w:sz w:val="22"/>
          <w:szCs w:val="22"/>
          <w:lang w:eastAsia="en-US"/>
        </w:rPr>
      </w:pPr>
    </w:p>
    <w:p w:rsidR="008A331B" w:rsidRPr="00FF44B4" w:rsidRDefault="002D7DC7" w:rsidP="003517D0">
      <w:pPr>
        <w:spacing w:after="0"/>
        <w:jc w:val="both"/>
        <w:rPr>
          <w:rFonts w:ascii="Marianne" w:hAnsi="Marianne"/>
        </w:rPr>
      </w:pPr>
      <w:r>
        <w:rPr>
          <w:rFonts w:ascii="Marianne" w:hAnsi="Marianne"/>
        </w:rPr>
        <w:t>L</w:t>
      </w:r>
      <w:r w:rsidR="008A331B" w:rsidRPr="00FF44B4">
        <w:rPr>
          <w:rFonts w:ascii="Marianne" w:hAnsi="Marianne"/>
        </w:rPr>
        <w:t xml:space="preserve">a mise en œuvre </w:t>
      </w:r>
      <w:r>
        <w:rPr>
          <w:rFonts w:ascii="Marianne" w:hAnsi="Marianne"/>
        </w:rPr>
        <w:t>calendaire de l’obligation vaccinale est la suivante</w:t>
      </w:r>
      <w:r>
        <w:rPr>
          <w:rFonts w:ascii="Calibri" w:hAnsi="Calibri" w:cs="Calibri"/>
        </w:rPr>
        <w:t> </w:t>
      </w:r>
      <w:r>
        <w:rPr>
          <w:rFonts w:ascii="Marianne" w:hAnsi="Marianne"/>
        </w:rPr>
        <w:t xml:space="preserve">: </w:t>
      </w:r>
    </w:p>
    <w:p w:rsidR="008A331B" w:rsidRPr="00FF44B4" w:rsidRDefault="008A331B" w:rsidP="003517D0">
      <w:pPr>
        <w:spacing w:after="0"/>
        <w:jc w:val="both"/>
        <w:rPr>
          <w:rFonts w:ascii="Marianne" w:hAnsi="Marianne"/>
        </w:rPr>
      </w:pPr>
    </w:p>
    <w:p w:rsidR="00AA4524" w:rsidRPr="00FF44B4" w:rsidRDefault="006B271C" w:rsidP="00AA4524">
      <w:pPr>
        <w:pStyle w:val="Paragraphedeliste"/>
        <w:numPr>
          <w:ilvl w:val="0"/>
          <w:numId w:val="15"/>
        </w:numPr>
        <w:spacing w:after="0"/>
        <w:jc w:val="both"/>
        <w:rPr>
          <w:rFonts w:ascii="Marianne" w:hAnsi="Marianne"/>
        </w:rPr>
      </w:pPr>
      <w:r w:rsidRPr="00FF44B4">
        <w:rPr>
          <w:rFonts w:ascii="Marianne" w:hAnsi="Marianne"/>
          <w:u w:val="single"/>
        </w:rPr>
        <w:t xml:space="preserve">A partir du </w:t>
      </w:r>
      <w:r w:rsidR="0010413D">
        <w:rPr>
          <w:rFonts w:ascii="Marianne" w:hAnsi="Marianne"/>
          <w:u w:val="single"/>
        </w:rPr>
        <w:t xml:space="preserve">6 août </w:t>
      </w:r>
      <w:r w:rsidR="008A331B" w:rsidRPr="00FF44B4">
        <w:rPr>
          <w:rFonts w:ascii="Marianne" w:hAnsi="Marianne"/>
          <w:u w:val="single"/>
        </w:rPr>
        <w:t xml:space="preserve">et jusqu’au 14 septembre </w:t>
      </w:r>
      <w:r w:rsidR="00AA4524" w:rsidRPr="00FF44B4">
        <w:rPr>
          <w:rFonts w:ascii="Marianne" w:hAnsi="Marianne"/>
          <w:u w:val="single"/>
        </w:rPr>
        <w:t xml:space="preserve">2021 </w:t>
      </w:r>
      <w:r w:rsidR="008A331B" w:rsidRPr="00FF44B4">
        <w:rPr>
          <w:rFonts w:ascii="Marianne" w:hAnsi="Marianne"/>
          <w:u w:val="single"/>
        </w:rPr>
        <w:t>inclus</w:t>
      </w:r>
      <w:r w:rsidR="008A331B" w:rsidRPr="00FF44B4">
        <w:rPr>
          <w:rFonts w:ascii="Calibri" w:hAnsi="Calibri" w:cs="Calibri"/>
        </w:rPr>
        <w:t> </w:t>
      </w:r>
      <w:r w:rsidR="008A331B" w:rsidRPr="00FF44B4">
        <w:rPr>
          <w:rFonts w:ascii="Marianne" w:hAnsi="Marianne"/>
        </w:rPr>
        <w:t xml:space="preserve">: </w:t>
      </w:r>
      <w:r w:rsidR="00AA4524" w:rsidRPr="00FF44B4">
        <w:rPr>
          <w:rFonts w:ascii="Marianne" w:hAnsi="Marianne"/>
        </w:rPr>
        <w:t xml:space="preserve">les personnes concernées devront présenter leur certificat de statut vaccinal ou, à défaut, le résultat d’un test </w:t>
      </w:r>
      <w:r w:rsidRPr="00FF44B4">
        <w:rPr>
          <w:rFonts w:ascii="Marianne" w:hAnsi="Marianne"/>
        </w:rPr>
        <w:t xml:space="preserve">virologique </w:t>
      </w:r>
      <w:r w:rsidR="00AA4524" w:rsidRPr="00FF44B4">
        <w:rPr>
          <w:rFonts w:ascii="Marianne" w:hAnsi="Marianne"/>
        </w:rPr>
        <w:t>négatif</w:t>
      </w:r>
    </w:p>
    <w:p w:rsidR="00AA4524" w:rsidRPr="00FF44B4" w:rsidRDefault="00AA4524" w:rsidP="00AA4524">
      <w:pPr>
        <w:pStyle w:val="Paragraphedeliste"/>
        <w:spacing w:after="0"/>
        <w:jc w:val="both"/>
        <w:rPr>
          <w:rFonts w:ascii="Marianne" w:hAnsi="Marianne"/>
        </w:rPr>
      </w:pPr>
    </w:p>
    <w:p w:rsidR="00AA4524" w:rsidRPr="00FF44B4" w:rsidRDefault="00AA4524" w:rsidP="00AA4524">
      <w:pPr>
        <w:pStyle w:val="Paragraphedeliste"/>
        <w:numPr>
          <w:ilvl w:val="0"/>
          <w:numId w:val="15"/>
        </w:numPr>
        <w:spacing w:after="0"/>
        <w:jc w:val="both"/>
        <w:rPr>
          <w:rFonts w:ascii="Marianne" w:hAnsi="Marianne"/>
        </w:rPr>
      </w:pPr>
      <w:r w:rsidRPr="00FF44B4">
        <w:rPr>
          <w:rFonts w:ascii="Marianne" w:hAnsi="Marianne"/>
          <w:u w:val="single"/>
        </w:rPr>
        <w:t>A compter du 15 septembre</w:t>
      </w:r>
      <w:r w:rsidRPr="00FF44B4">
        <w:rPr>
          <w:rFonts w:ascii="Calibri" w:hAnsi="Calibri" w:cs="Calibri"/>
          <w:u w:val="single"/>
        </w:rPr>
        <w:t> </w:t>
      </w:r>
      <w:r w:rsidRPr="00FF44B4">
        <w:rPr>
          <w:rFonts w:ascii="Marianne" w:hAnsi="Marianne"/>
          <w:u w:val="single"/>
        </w:rPr>
        <w:t>2021 et jusqu’au 15 octobre 2021 inclus</w:t>
      </w:r>
      <w:r w:rsidRPr="00FF44B4">
        <w:rPr>
          <w:rFonts w:ascii="Calibri" w:hAnsi="Calibri" w:cs="Calibri"/>
        </w:rPr>
        <w:t> </w:t>
      </w:r>
      <w:r w:rsidRPr="00FF44B4">
        <w:rPr>
          <w:rFonts w:ascii="Marianne" w:hAnsi="Marianne"/>
        </w:rPr>
        <w:t xml:space="preserve">: les personnes concernées devront présenter leur certificat de statut vaccinal ou, à défaut, le justificatif </w:t>
      </w:r>
      <w:r w:rsidR="00B102F2">
        <w:rPr>
          <w:rFonts w:ascii="Marianne" w:hAnsi="Marianne"/>
        </w:rPr>
        <w:t>d’une première dose et d’un test virologique négatif</w:t>
      </w:r>
    </w:p>
    <w:p w:rsidR="00AA4524" w:rsidRPr="00FF44B4" w:rsidRDefault="00AA4524" w:rsidP="00AA4524">
      <w:pPr>
        <w:pStyle w:val="Paragraphedeliste"/>
        <w:rPr>
          <w:rFonts w:ascii="Marianne" w:hAnsi="Marianne"/>
        </w:rPr>
      </w:pPr>
    </w:p>
    <w:p w:rsidR="00AA4524" w:rsidRPr="00FF44B4" w:rsidRDefault="00AA4524" w:rsidP="00AA4524">
      <w:pPr>
        <w:pStyle w:val="Paragraphedeliste"/>
        <w:numPr>
          <w:ilvl w:val="0"/>
          <w:numId w:val="15"/>
        </w:numPr>
        <w:spacing w:after="0"/>
        <w:jc w:val="both"/>
        <w:rPr>
          <w:rFonts w:ascii="Marianne" w:hAnsi="Marianne"/>
        </w:rPr>
      </w:pPr>
      <w:r w:rsidRPr="00FF44B4">
        <w:rPr>
          <w:rFonts w:ascii="Marianne" w:hAnsi="Marianne"/>
          <w:u w:val="single"/>
        </w:rPr>
        <w:t>Après le 15 octobre 2021</w:t>
      </w:r>
      <w:r w:rsidRPr="00FF44B4">
        <w:rPr>
          <w:rFonts w:ascii="Calibri" w:hAnsi="Calibri" w:cs="Calibri"/>
        </w:rPr>
        <w:t> </w:t>
      </w:r>
      <w:r w:rsidRPr="00FF44B4">
        <w:rPr>
          <w:rFonts w:ascii="Marianne" w:hAnsi="Marianne"/>
        </w:rPr>
        <w:t>: les personnes concernées devront présenter leur</w:t>
      </w:r>
      <w:r w:rsidR="00B102F2">
        <w:rPr>
          <w:rFonts w:ascii="Marianne" w:hAnsi="Marianne"/>
        </w:rPr>
        <w:t xml:space="preserve"> certificat de statut vaccinal </w:t>
      </w:r>
    </w:p>
    <w:p w:rsidR="00AA4524" w:rsidRPr="00FF44B4" w:rsidRDefault="00AA4524" w:rsidP="00AA4524">
      <w:pPr>
        <w:pStyle w:val="Paragraphedeliste"/>
        <w:rPr>
          <w:rFonts w:ascii="Marianne" w:hAnsi="Marianne"/>
        </w:rPr>
      </w:pPr>
    </w:p>
    <w:p w:rsidR="00AA4524" w:rsidRDefault="00AA4524" w:rsidP="00AA4524">
      <w:pPr>
        <w:spacing w:after="0"/>
        <w:jc w:val="both"/>
        <w:rPr>
          <w:rFonts w:ascii="Marianne" w:hAnsi="Marianne"/>
        </w:rPr>
      </w:pPr>
      <w:r w:rsidRPr="00FF44B4">
        <w:rPr>
          <w:rFonts w:ascii="Marianne" w:hAnsi="Marianne"/>
        </w:rPr>
        <w:t xml:space="preserve">Les justificatifs sont présentés par l’agent à son employeur, qui est chargé de veiller au respect de cette obligation. L’employeur peut conserver le justificatif de respect de l’obligation vaccinale. </w:t>
      </w:r>
    </w:p>
    <w:p w:rsidR="00E070D5" w:rsidRDefault="00E070D5" w:rsidP="00AA4524">
      <w:pPr>
        <w:spacing w:after="0"/>
        <w:jc w:val="both"/>
        <w:rPr>
          <w:rFonts w:ascii="Marianne" w:hAnsi="Marianne"/>
        </w:rPr>
      </w:pPr>
    </w:p>
    <w:p w:rsidR="002D7DC7" w:rsidRPr="00FF44B4" w:rsidRDefault="008F691C" w:rsidP="008F691C">
      <w:pPr>
        <w:spacing w:after="0"/>
        <w:jc w:val="both"/>
        <w:rPr>
          <w:rFonts w:ascii="Marianne" w:hAnsi="Marianne"/>
        </w:rPr>
      </w:pPr>
      <w:r>
        <w:rPr>
          <w:rFonts w:ascii="Marianne" w:hAnsi="Marianne"/>
        </w:rPr>
        <w:t xml:space="preserve">Les professionnels qui </w:t>
      </w:r>
      <w:r w:rsidR="002D7DC7" w:rsidRPr="00FF44B4">
        <w:rPr>
          <w:rFonts w:ascii="Marianne" w:hAnsi="Marianne"/>
        </w:rPr>
        <w:t>justifient d’une contre-indication à la vaccination</w:t>
      </w:r>
      <w:r w:rsidR="002D7DC7" w:rsidRPr="00C8615A">
        <w:rPr>
          <w:rFonts w:ascii="Marianne" w:hAnsi="Marianne"/>
        </w:rPr>
        <w:t>peuvent transmettre le certificat médical de contre-indication au médecin du travail compétent, qui informe l’employeur, sans délai, de la satisfaction à l’obligation vaccinale avec, le cas échéant, le terme de va</w:t>
      </w:r>
      <w:r w:rsidR="002D7DC7">
        <w:rPr>
          <w:rFonts w:ascii="Marianne" w:hAnsi="Marianne"/>
        </w:rPr>
        <w:t>lidité du certificat transmis. Pour ces agents ayant une contre-indication à la vaccination, le médecin du travail détermine les aménagements du poste et les mesures de prévention complémentaires le cas échéant.</w:t>
      </w:r>
    </w:p>
    <w:p w:rsidR="00B102F2" w:rsidRDefault="00B102F2" w:rsidP="00AA4524">
      <w:pPr>
        <w:spacing w:after="0"/>
        <w:jc w:val="both"/>
        <w:rPr>
          <w:rFonts w:ascii="Marianne" w:hAnsi="Marianne"/>
        </w:rPr>
      </w:pPr>
    </w:p>
    <w:p w:rsidR="002A17DF" w:rsidRDefault="002A17DF" w:rsidP="00AA4524">
      <w:pPr>
        <w:spacing w:after="0"/>
        <w:jc w:val="both"/>
        <w:rPr>
          <w:rFonts w:ascii="Marianne" w:hAnsi="Marianne"/>
        </w:rPr>
      </w:pPr>
    </w:p>
    <w:p w:rsidR="00D80780" w:rsidRPr="002A17DF" w:rsidRDefault="00D80780" w:rsidP="00D80780">
      <w:pPr>
        <w:tabs>
          <w:tab w:val="left" w:pos="1740"/>
        </w:tabs>
        <w:spacing w:after="0"/>
        <w:jc w:val="both"/>
        <w:rPr>
          <w:rFonts w:ascii="Marianne" w:hAnsi="Marianne" w:cs="Arial"/>
          <w:b/>
          <w:u w:val="single"/>
        </w:rPr>
      </w:pPr>
      <w:r w:rsidRPr="002A17DF">
        <w:rPr>
          <w:rFonts w:ascii="Marianne" w:hAnsi="Marianne" w:cs="Arial"/>
          <w:b/>
          <w:u w:val="single"/>
        </w:rPr>
        <w:t>La mise en place du contrôle de l’obligation vaccinale nécessite-t-elle un dialogue avec les organisations syndicales représentatives ?</w:t>
      </w:r>
    </w:p>
    <w:p w:rsidR="00D80780" w:rsidRDefault="00D80780" w:rsidP="00D80780">
      <w:pPr>
        <w:tabs>
          <w:tab w:val="left" w:pos="1740"/>
        </w:tabs>
        <w:spacing w:after="0"/>
        <w:jc w:val="both"/>
        <w:rPr>
          <w:rFonts w:ascii="Marianne" w:hAnsi="Marianne" w:cs="Arial"/>
          <w:b/>
        </w:rPr>
      </w:pPr>
    </w:p>
    <w:p w:rsidR="00D80780" w:rsidRDefault="00D80780" w:rsidP="00D80780">
      <w:pPr>
        <w:tabs>
          <w:tab w:val="left" w:pos="1740"/>
        </w:tabs>
        <w:spacing w:after="0"/>
        <w:jc w:val="both"/>
        <w:rPr>
          <w:rFonts w:ascii="Marianne" w:hAnsi="Marianne" w:cs="Arial"/>
        </w:rPr>
      </w:pPr>
      <w:r>
        <w:rPr>
          <w:rFonts w:ascii="Marianne" w:hAnsi="Marianne" w:cs="Arial"/>
        </w:rPr>
        <w:t>Les employeurs sont invités à entretenir un dialogue social régulier avec les organisations syndicales représentatives siégeant dans l’organisme consultatif compétent sur la mise en place opérationnelle de ce nouveau dispositif et dans le respect de leurs compétences en matière de consultation.</w:t>
      </w:r>
    </w:p>
    <w:p w:rsidR="00D80780" w:rsidRDefault="00D80780" w:rsidP="00AA4524">
      <w:pPr>
        <w:spacing w:after="0"/>
        <w:jc w:val="both"/>
        <w:rPr>
          <w:rFonts w:ascii="Marianne" w:hAnsi="Marianne"/>
        </w:rPr>
      </w:pPr>
    </w:p>
    <w:p w:rsidR="002D7DC7" w:rsidRDefault="002D7DC7" w:rsidP="00AA4524">
      <w:pPr>
        <w:spacing w:after="0"/>
        <w:jc w:val="both"/>
        <w:rPr>
          <w:rFonts w:ascii="Marianne" w:hAnsi="Marianne"/>
        </w:rPr>
      </w:pPr>
    </w:p>
    <w:p w:rsidR="00E070D5" w:rsidRPr="00FF44B4" w:rsidRDefault="00E070D5" w:rsidP="00E070D5">
      <w:pPr>
        <w:spacing w:after="0"/>
        <w:rPr>
          <w:rFonts w:ascii="Marianne" w:hAnsi="Marianne"/>
          <w:b/>
          <w:u w:val="single"/>
        </w:rPr>
      </w:pPr>
      <w:r>
        <w:rPr>
          <w:rFonts w:ascii="Marianne" w:hAnsi="Marianne"/>
          <w:b/>
          <w:u w:val="single"/>
        </w:rPr>
        <w:t>2</w:t>
      </w:r>
      <w:r w:rsidRPr="00FF44B4">
        <w:rPr>
          <w:rFonts w:ascii="Marianne" w:hAnsi="Marianne"/>
          <w:b/>
          <w:u w:val="single"/>
        </w:rPr>
        <w:t>.2. Conséquences</w:t>
      </w:r>
      <w:r>
        <w:rPr>
          <w:rFonts w:ascii="Marianne" w:hAnsi="Marianne"/>
          <w:b/>
          <w:u w:val="single"/>
        </w:rPr>
        <w:t xml:space="preserve"> de la non-présentation des justificatifs de vaccination</w:t>
      </w:r>
    </w:p>
    <w:p w:rsidR="00F0429F" w:rsidRPr="00FF44B4" w:rsidRDefault="00F0429F" w:rsidP="00761C6B">
      <w:pPr>
        <w:spacing w:after="0"/>
        <w:rPr>
          <w:rFonts w:ascii="Marianne" w:hAnsi="Marianne"/>
        </w:rPr>
      </w:pPr>
    </w:p>
    <w:p w:rsidR="00F0429F" w:rsidRPr="00FF44B4" w:rsidRDefault="00F0429F" w:rsidP="00761C6B">
      <w:pPr>
        <w:spacing w:after="0"/>
        <w:jc w:val="both"/>
        <w:rPr>
          <w:rFonts w:ascii="Marianne" w:hAnsi="Marianne"/>
          <w:b/>
          <w:u w:val="single"/>
        </w:rPr>
      </w:pPr>
      <w:r w:rsidRPr="00FF44B4">
        <w:rPr>
          <w:rFonts w:ascii="Marianne" w:hAnsi="Marianne"/>
          <w:b/>
          <w:u w:val="single"/>
        </w:rPr>
        <w:t>Est-ce que je peux poser des congés</w:t>
      </w:r>
      <w:r w:rsidRPr="00FF44B4">
        <w:rPr>
          <w:rFonts w:ascii="Calibri" w:hAnsi="Calibri" w:cs="Calibri"/>
          <w:b/>
          <w:u w:val="single"/>
        </w:rPr>
        <w:t> </w:t>
      </w:r>
      <w:r w:rsidRPr="00FF44B4">
        <w:rPr>
          <w:rFonts w:ascii="Marianne" w:hAnsi="Marianne"/>
          <w:b/>
          <w:u w:val="single"/>
        </w:rPr>
        <w:t>?</w:t>
      </w:r>
    </w:p>
    <w:p w:rsidR="00761C6B" w:rsidRPr="00FF44B4" w:rsidRDefault="00761C6B" w:rsidP="00761C6B">
      <w:pPr>
        <w:spacing w:after="0"/>
        <w:jc w:val="both"/>
        <w:rPr>
          <w:rFonts w:ascii="Marianne" w:hAnsi="Marianne"/>
        </w:rPr>
      </w:pPr>
    </w:p>
    <w:p w:rsidR="00F0429F" w:rsidRPr="00FF44B4" w:rsidRDefault="003C1D48" w:rsidP="00761C6B">
      <w:pPr>
        <w:spacing w:after="0"/>
        <w:jc w:val="both"/>
        <w:rPr>
          <w:rFonts w:ascii="Marianne" w:hAnsi="Marianne"/>
        </w:rPr>
      </w:pPr>
      <w:r w:rsidRPr="00FF44B4">
        <w:rPr>
          <w:rFonts w:ascii="Marianne" w:hAnsi="Marianne"/>
        </w:rPr>
        <w:t>Oui. L’agent peut mobiliser des jours de congés ou de RTT.</w:t>
      </w:r>
    </w:p>
    <w:p w:rsidR="00F0429F" w:rsidRPr="00FF44B4" w:rsidRDefault="00F0429F" w:rsidP="00761C6B">
      <w:pPr>
        <w:spacing w:after="0"/>
        <w:jc w:val="both"/>
        <w:rPr>
          <w:rFonts w:ascii="Marianne" w:hAnsi="Marianne"/>
        </w:rPr>
      </w:pPr>
    </w:p>
    <w:p w:rsidR="00F0429F" w:rsidRPr="00FF44B4" w:rsidRDefault="00F0429F" w:rsidP="00761C6B">
      <w:pPr>
        <w:spacing w:after="0"/>
        <w:jc w:val="both"/>
        <w:rPr>
          <w:rFonts w:ascii="Marianne" w:hAnsi="Marianne"/>
          <w:b/>
          <w:u w:val="single"/>
        </w:rPr>
      </w:pPr>
      <w:r w:rsidRPr="00FF44B4">
        <w:rPr>
          <w:rFonts w:ascii="Marianne" w:hAnsi="Marianne"/>
          <w:b/>
          <w:u w:val="single"/>
        </w:rPr>
        <w:t>Que se passe-t-il si je ne peux pas poser des congés</w:t>
      </w:r>
      <w:r w:rsidRPr="00FF44B4">
        <w:rPr>
          <w:rFonts w:ascii="Calibri" w:hAnsi="Calibri" w:cs="Calibri"/>
          <w:b/>
          <w:u w:val="single"/>
        </w:rPr>
        <w:t> </w:t>
      </w:r>
      <w:r w:rsidRPr="00FF44B4">
        <w:rPr>
          <w:rFonts w:ascii="Marianne" w:hAnsi="Marianne"/>
          <w:b/>
          <w:u w:val="single"/>
        </w:rPr>
        <w:t>?</w:t>
      </w:r>
    </w:p>
    <w:p w:rsidR="009F1B02" w:rsidRPr="00FF44B4" w:rsidRDefault="009F1B02" w:rsidP="00761C6B">
      <w:pPr>
        <w:spacing w:after="0"/>
        <w:jc w:val="both"/>
        <w:rPr>
          <w:rFonts w:ascii="Marianne" w:hAnsi="Marianne"/>
        </w:rPr>
      </w:pPr>
    </w:p>
    <w:p w:rsidR="00F0429F" w:rsidRPr="00FF44B4" w:rsidRDefault="003C1D48" w:rsidP="00761C6B">
      <w:pPr>
        <w:spacing w:after="0"/>
        <w:jc w:val="both"/>
        <w:rPr>
          <w:rFonts w:ascii="Marianne" w:hAnsi="Marianne"/>
        </w:rPr>
      </w:pPr>
      <w:r w:rsidRPr="00FF44B4">
        <w:rPr>
          <w:rFonts w:ascii="Marianne" w:hAnsi="Marianne"/>
        </w:rPr>
        <w:t>L’agent qui ne remplit pas les conditions nécessaires à l’exercice de son activité et qui ne</w:t>
      </w:r>
      <w:r w:rsidR="00F0429F" w:rsidRPr="00FF44B4">
        <w:rPr>
          <w:rFonts w:ascii="Marianne" w:hAnsi="Marianne"/>
        </w:rPr>
        <w:t xml:space="preserve"> mobilise</w:t>
      </w:r>
      <w:r w:rsidRPr="00FF44B4">
        <w:rPr>
          <w:rFonts w:ascii="Marianne" w:hAnsi="Marianne"/>
        </w:rPr>
        <w:t xml:space="preserve">ntpas </w:t>
      </w:r>
      <w:r w:rsidR="00F0429F" w:rsidRPr="00FF44B4">
        <w:rPr>
          <w:rFonts w:ascii="Marianne" w:hAnsi="Marianne"/>
        </w:rPr>
        <w:t>des jours de congé</w:t>
      </w:r>
      <w:r w:rsidRPr="00FF44B4">
        <w:rPr>
          <w:rFonts w:ascii="Marianne" w:hAnsi="Marianne"/>
        </w:rPr>
        <w:t xml:space="preserve"> ou de RTT</w:t>
      </w:r>
      <w:r w:rsidR="00F0429F" w:rsidRPr="00FF44B4">
        <w:rPr>
          <w:rFonts w:ascii="Marianne" w:hAnsi="Marianne"/>
        </w:rPr>
        <w:t xml:space="preserve">, est suspendu </w:t>
      </w:r>
      <w:r w:rsidR="000A00D2" w:rsidRPr="00FF44B4">
        <w:rPr>
          <w:rFonts w:ascii="Marianne" w:hAnsi="Marianne"/>
        </w:rPr>
        <w:t>par l’employeur</w:t>
      </w:r>
      <w:r w:rsidR="00F0429F" w:rsidRPr="00FF44B4">
        <w:rPr>
          <w:rFonts w:ascii="Marianne" w:hAnsi="Marianne"/>
        </w:rPr>
        <w:t xml:space="preserve">.  </w:t>
      </w:r>
    </w:p>
    <w:p w:rsidR="004F6394" w:rsidRPr="00FF44B4" w:rsidRDefault="004F6394" w:rsidP="00761C6B">
      <w:pPr>
        <w:spacing w:after="0"/>
        <w:jc w:val="both"/>
        <w:rPr>
          <w:rFonts w:ascii="Marianne" w:hAnsi="Marianne"/>
        </w:rPr>
      </w:pPr>
    </w:p>
    <w:p w:rsidR="004F6394" w:rsidRPr="00FF44B4" w:rsidRDefault="004F6394" w:rsidP="004F6394">
      <w:pPr>
        <w:spacing w:after="0"/>
        <w:jc w:val="both"/>
        <w:rPr>
          <w:rFonts w:ascii="Marianne" w:hAnsi="Marianne"/>
        </w:rPr>
      </w:pPr>
      <w:r w:rsidRPr="00FF44B4">
        <w:rPr>
          <w:rFonts w:ascii="Marianne" w:hAnsi="Marianne"/>
        </w:rPr>
        <w:t>La décision de suspension n’est pas une sanction disciplinaire et ne repose pas sur les fondements de la suspension de l’article 30 du statut général. Il s’agit d’une mesure prise dans l’intérêt du service pour des raisons d'ordre public afin de protéger la santé des personnes.</w:t>
      </w:r>
    </w:p>
    <w:p w:rsidR="00F0429F" w:rsidRDefault="00F0429F" w:rsidP="00761C6B">
      <w:pPr>
        <w:spacing w:after="0"/>
        <w:jc w:val="both"/>
        <w:rPr>
          <w:rFonts w:ascii="Marianne" w:hAnsi="Marianne"/>
        </w:rPr>
      </w:pPr>
    </w:p>
    <w:p w:rsidR="002A17DF" w:rsidRPr="00FF44B4" w:rsidRDefault="002A17DF" w:rsidP="00761C6B">
      <w:pPr>
        <w:spacing w:after="0"/>
        <w:jc w:val="both"/>
        <w:rPr>
          <w:rFonts w:ascii="Marianne" w:hAnsi="Marianne"/>
        </w:rPr>
      </w:pPr>
    </w:p>
    <w:p w:rsidR="00F0429F" w:rsidRPr="00FF44B4" w:rsidRDefault="00F0429F" w:rsidP="00761C6B">
      <w:pPr>
        <w:spacing w:after="0"/>
        <w:jc w:val="both"/>
        <w:rPr>
          <w:rFonts w:ascii="Marianne" w:hAnsi="Marianne"/>
          <w:b/>
          <w:u w:val="single"/>
        </w:rPr>
      </w:pPr>
      <w:r w:rsidRPr="00FF44B4">
        <w:rPr>
          <w:rFonts w:ascii="Marianne" w:hAnsi="Marianne"/>
          <w:b/>
          <w:u w:val="single"/>
        </w:rPr>
        <w:t>Comment s’effectue la suspension</w:t>
      </w:r>
      <w:r w:rsidRPr="00FF44B4">
        <w:rPr>
          <w:rFonts w:ascii="Calibri" w:hAnsi="Calibri" w:cs="Calibri"/>
          <w:b/>
          <w:u w:val="single"/>
        </w:rPr>
        <w:t> </w:t>
      </w:r>
      <w:r w:rsidRPr="00FF44B4">
        <w:rPr>
          <w:rFonts w:ascii="Marianne" w:hAnsi="Marianne"/>
          <w:b/>
          <w:u w:val="single"/>
        </w:rPr>
        <w:t>?</w:t>
      </w:r>
    </w:p>
    <w:p w:rsidR="00761C6B" w:rsidRPr="00FF44B4" w:rsidRDefault="00761C6B" w:rsidP="00761C6B">
      <w:pPr>
        <w:spacing w:after="0"/>
        <w:jc w:val="both"/>
        <w:rPr>
          <w:rFonts w:ascii="Marianne" w:hAnsi="Marianne"/>
        </w:rPr>
      </w:pPr>
    </w:p>
    <w:p w:rsidR="00F0429F" w:rsidRPr="00FF44B4" w:rsidRDefault="00F0429F" w:rsidP="00761C6B">
      <w:pPr>
        <w:spacing w:after="0"/>
        <w:jc w:val="both"/>
        <w:rPr>
          <w:rFonts w:ascii="Marianne" w:hAnsi="Marianne"/>
        </w:rPr>
      </w:pPr>
      <w:r w:rsidRPr="00FF44B4">
        <w:rPr>
          <w:rFonts w:ascii="Marianne" w:hAnsi="Marianne"/>
        </w:rPr>
        <w:t xml:space="preserve">Aux termes des jours de congés mobilisés </w:t>
      </w:r>
      <w:r w:rsidR="000A00D2" w:rsidRPr="00FF44B4">
        <w:rPr>
          <w:rFonts w:ascii="Marianne" w:hAnsi="Marianne"/>
        </w:rPr>
        <w:t xml:space="preserve">le cas échéant </w:t>
      </w:r>
      <w:r w:rsidRPr="00FF44B4">
        <w:rPr>
          <w:rFonts w:ascii="Marianne" w:hAnsi="Marianne"/>
        </w:rPr>
        <w:t xml:space="preserve">ou en l’absence de recours aux congés, la suspension prononcée par l’employeur est applicable à compter de sa notification à l’agent qui intervient le jour même, notamment par une remise en main propre </w:t>
      </w:r>
      <w:r w:rsidR="00941E54" w:rsidRPr="00FF44B4">
        <w:rPr>
          <w:rFonts w:ascii="Marianne" w:hAnsi="Marianne"/>
        </w:rPr>
        <w:t xml:space="preserve">contre émargement ou devant témoins, d’un document écrit </w:t>
      </w:r>
      <w:r w:rsidR="00941E54" w:rsidRPr="00FF44B4">
        <w:rPr>
          <w:rFonts w:ascii="Marianne" w:hAnsi="Marianne"/>
        </w:rPr>
        <w:lastRenderedPageBreak/>
        <w:t xml:space="preserve">matérialisant la suspension </w:t>
      </w:r>
      <w:r w:rsidRPr="00FF44B4">
        <w:rPr>
          <w:rFonts w:ascii="Marianne" w:hAnsi="Marianne"/>
        </w:rPr>
        <w:t xml:space="preserve">concomitante à la présentation de l’agent n’ayant pas fourni les justificatifs requis.   </w:t>
      </w:r>
    </w:p>
    <w:p w:rsidR="00F0429F" w:rsidRDefault="00F0429F" w:rsidP="00761C6B">
      <w:pPr>
        <w:spacing w:after="0"/>
        <w:jc w:val="both"/>
        <w:rPr>
          <w:rFonts w:ascii="Marianne" w:hAnsi="Marianne"/>
        </w:rPr>
      </w:pPr>
    </w:p>
    <w:p w:rsidR="00D06920" w:rsidRPr="00FF44B4" w:rsidRDefault="00D06920" w:rsidP="00761C6B">
      <w:pPr>
        <w:spacing w:after="0"/>
        <w:jc w:val="both"/>
        <w:rPr>
          <w:rFonts w:ascii="Marianne" w:hAnsi="Marianne"/>
        </w:rPr>
      </w:pPr>
    </w:p>
    <w:p w:rsidR="00F0429F" w:rsidRPr="00FF44B4" w:rsidRDefault="00F0429F" w:rsidP="00761C6B">
      <w:pPr>
        <w:spacing w:after="0"/>
        <w:jc w:val="both"/>
        <w:rPr>
          <w:rFonts w:ascii="Marianne" w:hAnsi="Marianne"/>
          <w:b/>
          <w:u w:val="single"/>
        </w:rPr>
      </w:pPr>
      <w:r w:rsidRPr="00FF44B4">
        <w:rPr>
          <w:rFonts w:ascii="Marianne" w:hAnsi="Marianne"/>
          <w:b/>
          <w:u w:val="single"/>
        </w:rPr>
        <w:t>Quelle conséquence de la suspension sur la rémunération</w:t>
      </w:r>
      <w:r w:rsidRPr="00FF44B4">
        <w:rPr>
          <w:rFonts w:ascii="Calibri" w:hAnsi="Calibri" w:cs="Calibri"/>
          <w:b/>
          <w:u w:val="single"/>
        </w:rPr>
        <w:t> </w:t>
      </w:r>
      <w:r w:rsidRPr="00FF44B4">
        <w:rPr>
          <w:rFonts w:ascii="Marianne" w:hAnsi="Marianne"/>
          <w:b/>
          <w:u w:val="single"/>
        </w:rPr>
        <w:t>?</w:t>
      </w:r>
    </w:p>
    <w:p w:rsidR="00761C6B" w:rsidRPr="00FF44B4" w:rsidRDefault="00761C6B" w:rsidP="00761C6B">
      <w:pPr>
        <w:spacing w:after="0"/>
        <w:jc w:val="both"/>
        <w:rPr>
          <w:rFonts w:ascii="Marianne" w:hAnsi="Marianne"/>
        </w:rPr>
      </w:pPr>
    </w:p>
    <w:p w:rsidR="00F0429F" w:rsidRPr="00FF44B4" w:rsidRDefault="00F0429F" w:rsidP="00761C6B">
      <w:pPr>
        <w:spacing w:after="0"/>
        <w:jc w:val="both"/>
        <w:rPr>
          <w:rFonts w:ascii="Marianne" w:hAnsi="Marianne"/>
        </w:rPr>
      </w:pPr>
      <w:r w:rsidRPr="00FF44B4">
        <w:rPr>
          <w:rFonts w:ascii="Marianne" w:hAnsi="Marianne"/>
        </w:rPr>
        <w:t xml:space="preserve">La suspension entraîne l’interruption de la rémunération qui s’applique au traitement mais aussi à l'indemnité de résidence, au supplément familial de traitement ainsi qu’à toutes primes et indemnités liées à l’exercice des fonctions. </w:t>
      </w:r>
    </w:p>
    <w:p w:rsidR="00F0429F" w:rsidRPr="00FF44B4" w:rsidRDefault="00F0429F" w:rsidP="00761C6B">
      <w:pPr>
        <w:spacing w:after="0"/>
        <w:jc w:val="both"/>
        <w:rPr>
          <w:rFonts w:ascii="Marianne" w:hAnsi="Marianne"/>
          <w:b/>
          <w:i/>
        </w:rPr>
      </w:pPr>
    </w:p>
    <w:p w:rsidR="00F0429F" w:rsidRPr="00FF44B4" w:rsidRDefault="00F0429F" w:rsidP="00761C6B">
      <w:pPr>
        <w:spacing w:after="0"/>
        <w:jc w:val="both"/>
        <w:rPr>
          <w:rFonts w:ascii="Marianne" w:hAnsi="Marianne"/>
          <w:b/>
          <w:u w:val="single"/>
        </w:rPr>
      </w:pPr>
      <w:r w:rsidRPr="00FF44B4">
        <w:rPr>
          <w:rFonts w:ascii="Marianne" w:hAnsi="Marianne"/>
          <w:b/>
          <w:u w:val="single"/>
        </w:rPr>
        <w:t>Quelle est ma situation administrative et quels sont mes droits durant la suspension</w:t>
      </w:r>
      <w:r w:rsidRPr="00FF44B4">
        <w:rPr>
          <w:rFonts w:ascii="Calibri" w:hAnsi="Calibri" w:cs="Calibri"/>
          <w:b/>
          <w:u w:val="single"/>
        </w:rPr>
        <w:t> </w:t>
      </w:r>
      <w:r w:rsidRPr="00FF44B4">
        <w:rPr>
          <w:rFonts w:ascii="Marianne" w:hAnsi="Marianne"/>
          <w:b/>
          <w:u w:val="single"/>
        </w:rPr>
        <w:t>?</w:t>
      </w:r>
    </w:p>
    <w:p w:rsidR="00761C6B" w:rsidRPr="00FF44B4" w:rsidRDefault="00761C6B" w:rsidP="00761C6B">
      <w:pPr>
        <w:spacing w:after="0"/>
        <w:jc w:val="both"/>
        <w:rPr>
          <w:rFonts w:ascii="Marianne" w:hAnsi="Marianne"/>
          <w:bCs/>
        </w:rPr>
      </w:pPr>
    </w:p>
    <w:p w:rsidR="00F0429F" w:rsidRPr="00FF44B4" w:rsidRDefault="00F0429F" w:rsidP="00761C6B">
      <w:pPr>
        <w:spacing w:after="0"/>
        <w:jc w:val="both"/>
        <w:rPr>
          <w:rFonts w:ascii="Marianne" w:hAnsi="Marianne"/>
          <w:bCs/>
        </w:rPr>
      </w:pPr>
      <w:r w:rsidRPr="00FF44B4">
        <w:rPr>
          <w:rFonts w:ascii="Marianne" w:hAnsi="Marianne"/>
          <w:bCs/>
        </w:rPr>
        <w:t>Le fonctionnaire suspendu car il ne remplit pas les conditions nécessaires à l’exercice de son activité, demeure en «</w:t>
      </w:r>
      <w:r w:rsidRPr="00FF44B4">
        <w:rPr>
          <w:rFonts w:ascii="Calibri" w:hAnsi="Calibri" w:cs="Calibri"/>
          <w:bCs/>
        </w:rPr>
        <w:t> </w:t>
      </w:r>
      <w:r w:rsidRPr="00FF44B4">
        <w:rPr>
          <w:rFonts w:ascii="Marianne" w:hAnsi="Marianne"/>
          <w:bCs/>
        </w:rPr>
        <w:t>position d'activité</w:t>
      </w:r>
      <w:r w:rsidRPr="00FF44B4">
        <w:rPr>
          <w:rFonts w:ascii="Calibri" w:hAnsi="Calibri" w:cs="Calibri"/>
          <w:bCs/>
        </w:rPr>
        <w:t> </w:t>
      </w:r>
      <w:r w:rsidRPr="00FF44B4">
        <w:rPr>
          <w:rFonts w:ascii="Marianne" w:hAnsi="Marianne" w:cs="Marianne"/>
          <w:bCs/>
        </w:rPr>
        <w:t>»</w:t>
      </w:r>
      <w:r w:rsidRPr="00FF44B4">
        <w:rPr>
          <w:rFonts w:ascii="Marianne" w:hAnsi="Marianne"/>
          <w:bCs/>
        </w:rPr>
        <w:t>. Sauf en matière de rémunération, il continue donc de bénéficier de l’ensemble des droits reconnus par son statut, notamment des droits à congé de maladie</w:t>
      </w:r>
      <w:r w:rsidR="008107F9" w:rsidRPr="00FF44B4">
        <w:rPr>
          <w:rFonts w:ascii="Marianne" w:hAnsi="Marianne"/>
          <w:bCs/>
        </w:rPr>
        <w:t xml:space="preserve">. La loi prévoit en outre qu’il continue de bénéficier </w:t>
      </w:r>
      <w:r w:rsidRPr="00FF44B4">
        <w:rPr>
          <w:rFonts w:ascii="Marianne" w:hAnsi="Marianne"/>
          <w:bCs/>
        </w:rPr>
        <w:t>des garanties de protection sociale complémentaire auxquelles il a souscrit</w:t>
      </w:r>
      <w:r w:rsidR="008107F9" w:rsidRPr="00FF44B4">
        <w:rPr>
          <w:rFonts w:ascii="Marianne" w:hAnsi="Marianne"/>
          <w:bCs/>
        </w:rPr>
        <w:t>, même si le règlement de mutuelle ou le contrat d’assurance prévoit que ses garanties cessent lorsqu’il est suspendu</w:t>
      </w:r>
      <w:r w:rsidRPr="00FF44B4">
        <w:rPr>
          <w:rFonts w:ascii="Marianne" w:hAnsi="Marianne"/>
          <w:bCs/>
        </w:rPr>
        <w:t xml:space="preserve">. De même, la suspension n’a pas pour effet de rendre son emploi vacant. </w:t>
      </w:r>
    </w:p>
    <w:p w:rsidR="008107F9" w:rsidRPr="00FF44B4" w:rsidRDefault="008107F9" w:rsidP="00761C6B">
      <w:pPr>
        <w:spacing w:after="0"/>
        <w:jc w:val="both"/>
        <w:rPr>
          <w:rFonts w:ascii="Marianne" w:hAnsi="Marianne"/>
          <w:bCs/>
        </w:rPr>
      </w:pPr>
    </w:p>
    <w:p w:rsidR="00F0429F" w:rsidRDefault="00F0429F" w:rsidP="00761C6B">
      <w:pPr>
        <w:spacing w:after="0"/>
        <w:jc w:val="both"/>
        <w:rPr>
          <w:rFonts w:ascii="Marianne" w:hAnsi="Marianne"/>
          <w:bCs/>
        </w:rPr>
      </w:pPr>
      <w:r w:rsidRPr="00FF44B4">
        <w:rPr>
          <w:rFonts w:ascii="Marianne" w:hAnsi="Marianne"/>
          <w:bCs/>
        </w:rPr>
        <w:t xml:space="preserve">Toutefois, les périodes de suspension ne génèrent pas de droit à congé, subordonné à l’exercice effectif des fonctions au cours de l’année de référence. Leur durée doit donc être calculée au prorata de la durée des services accomplis. De plus, la loi exclut également la prise en compte de ces périodes pour l’acquisition de droits </w:t>
      </w:r>
      <w:r w:rsidR="00AD4077">
        <w:rPr>
          <w:rFonts w:ascii="Marianne" w:hAnsi="Marianne"/>
          <w:bCs/>
        </w:rPr>
        <w:t>au titre de l’anciennenté</w:t>
      </w:r>
      <w:r w:rsidRPr="00FF44B4">
        <w:rPr>
          <w:rFonts w:ascii="Marianne" w:hAnsi="Marianne"/>
          <w:bCs/>
        </w:rPr>
        <w:t xml:space="preserve">, à la différence des personnes soumises au passe sanitaire qui conservent ces droits. </w:t>
      </w:r>
    </w:p>
    <w:p w:rsidR="006016DE" w:rsidRPr="00FF44B4" w:rsidRDefault="006016DE" w:rsidP="00761C6B">
      <w:pPr>
        <w:spacing w:after="0"/>
        <w:jc w:val="both"/>
        <w:rPr>
          <w:rFonts w:ascii="Marianne" w:hAnsi="Marianne"/>
          <w:bCs/>
        </w:rPr>
      </w:pPr>
    </w:p>
    <w:p w:rsidR="008107F9" w:rsidRDefault="006016DE" w:rsidP="00761C6B">
      <w:pPr>
        <w:spacing w:after="0"/>
        <w:jc w:val="both"/>
        <w:rPr>
          <w:rFonts w:ascii="Marianne" w:hAnsi="Marianne"/>
        </w:rPr>
      </w:pPr>
      <w:r w:rsidRPr="006016DE">
        <w:rPr>
          <w:rFonts w:ascii="Marianne" w:hAnsi="Marianne"/>
        </w:rPr>
        <w:t>De la même manière, les périodes de suspension n’entrent pas en compte pour l’ouverture des droits à certains congés des agents contractuels de droit public soumis à une condition d’ancienneté. La période de suspension constituant une période pendant laquelle l’agent n’accomplit pas son service, l’absence de service fait implique de l’absence de versement de rémunération et l’absence de prélèvement des cotisations, notamment les cotisations pour pension. La période de suspension ne peut dès lors être prise en compte pour la constitution des droits à pension.</w:t>
      </w:r>
    </w:p>
    <w:p w:rsidR="006016DE" w:rsidRPr="006016DE" w:rsidRDefault="006016DE" w:rsidP="00761C6B">
      <w:pPr>
        <w:spacing w:after="0"/>
        <w:jc w:val="both"/>
        <w:rPr>
          <w:rFonts w:ascii="Marianne" w:hAnsi="Marianne"/>
          <w:bCs/>
        </w:rPr>
      </w:pPr>
    </w:p>
    <w:p w:rsidR="00F0429F" w:rsidRDefault="00F0429F" w:rsidP="00761C6B">
      <w:pPr>
        <w:spacing w:after="0"/>
        <w:jc w:val="both"/>
        <w:rPr>
          <w:rFonts w:ascii="Marianne" w:hAnsi="Marianne"/>
          <w:bCs/>
        </w:rPr>
      </w:pPr>
      <w:r w:rsidRPr="00FF44B4">
        <w:rPr>
          <w:rFonts w:ascii="Marianne" w:hAnsi="Marianne"/>
          <w:bCs/>
        </w:rPr>
        <w:t xml:space="preserve">La situation est la même pour les agents contractuels de droit public à l’exception des dispositions qui ne s’appliquent qu’à la carrière des fonctionnaires. </w:t>
      </w:r>
    </w:p>
    <w:p w:rsidR="00D06920" w:rsidRDefault="00D06920" w:rsidP="00761C6B">
      <w:pPr>
        <w:spacing w:after="0"/>
        <w:jc w:val="both"/>
        <w:rPr>
          <w:rFonts w:ascii="Marianne" w:hAnsi="Marianne"/>
          <w:bCs/>
        </w:rPr>
      </w:pPr>
    </w:p>
    <w:p w:rsidR="006016DE" w:rsidRDefault="006016DE" w:rsidP="00761C6B">
      <w:pPr>
        <w:spacing w:after="0"/>
        <w:jc w:val="both"/>
        <w:rPr>
          <w:rFonts w:ascii="Marianne" w:hAnsi="Marianne"/>
          <w:bCs/>
        </w:rPr>
      </w:pPr>
    </w:p>
    <w:p w:rsidR="00F0429F" w:rsidRPr="00FF44B4" w:rsidRDefault="00F0429F" w:rsidP="00761C6B">
      <w:pPr>
        <w:spacing w:after="0"/>
        <w:jc w:val="both"/>
        <w:rPr>
          <w:rFonts w:ascii="Marianne" w:hAnsi="Marianne"/>
          <w:b/>
          <w:u w:val="single"/>
        </w:rPr>
      </w:pPr>
      <w:r w:rsidRPr="00FF44B4">
        <w:rPr>
          <w:rFonts w:ascii="Marianne" w:hAnsi="Marianne"/>
          <w:b/>
          <w:u w:val="single"/>
        </w:rPr>
        <w:t>Que se passe-t-il pour l’agent suspendu</w:t>
      </w:r>
      <w:r w:rsidRPr="00FF44B4">
        <w:rPr>
          <w:rFonts w:ascii="Calibri" w:hAnsi="Calibri" w:cs="Calibri"/>
          <w:b/>
          <w:u w:val="single"/>
        </w:rPr>
        <w:t> </w:t>
      </w:r>
      <w:r w:rsidRPr="00FF44B4">
        <w:rPr>
          <w:rFonts w:ascii="Marianne" w:hAnsi="Marianne"/>
          <w:b/>
          <w:u w:val="single"/>
        </w:rPr>
        <w:t xml:space="preserve"> qui se mettrait ultérieurement en conformité avec les obligations auxquelles l’exercice de son activité est subordonné ?</w:t>
      </w:r>
    </w:p>
    <w:p w:rsidR="00761C6B" w:rsidRPr="00FF44B4" w:rsidRDefault="00761C6B" w:rsidP="00761C6B">
      <w:pPr>
        <w:spacing w:after="0"/>
        <w:jc w:val="both"/>
        <w:rPr>
          <w:rFonts w:ascii="Marianne" w:hAnsi="Marianne"/>
        </w:rPr>
      </w:pPr>
    </w:p>
    <w:p w:rsidR="00F0429F" w:rsidRPr="00FF44B4" w:rsidRDefault="00F0429F" w:rsidP="00761C6B">
      <w:pPr>
        <w:spacing w:after="0"/>
        <w:jc w:val="both"/>
        <w:rPr>
          <w:rFonts w:ascii="Marianne" w:hAnsi="Marianne"/>
        </w:rPr>
      </w:pPr>
      <w:r w:rsidRPr="00FF44B4">
        <w:rPr>
          <w:rFonts w:ascii="Marianne" w:hAnsi="Marianne"/>
        </w:rPr>
        <w:lastRenderedPageBreak/>
        <w:t xml:space="preserve">L’agent qui remplit les conditions nécessaires à l’exercice de son activité est rétabli dans ses fonctions. Ce rétablissement ne donne toutefois pas lieu au rappel de rémunération pour la période correspondant à la durée de la suspension. </w:t>
      </w:r>
    </w:p>
    <w:p w:rsidR="00F0429F" w:rsidRDefault="00F0429F" w:rsidP="00761C6B">
      <w:pPr>
        <w:spacing w:after="0"/>
        <w:jc w:val="both"/>
        <w:rPr>
          <w:rFonts w:ascii="Marianne" w:hAnsi="Marianne"/>
        </w:rPr>
      </w:pPr>
    </w:p>
    <w:p w:rsidR="00D06920" w:rsidRDefault="00D06920" w:rsidP="00761C6B">
      <w:pPr>
        <w:spacing w:after="0"/>
        <w:jc w:val="both"/>
        <w:rPr>
          <w:rFonts w:ascii="Marianne" w:hAnsi="Marianne"/>
        </w:rPr>
      </w:pPr>
    </w:p>
    <w:p w:rsidR="00626BB9" w:rsidRDefault="00626BB9" w:rsidP="00761C6B">
      <w:pPr>
        <w:spacing w:after="0"/>
        <w:jc w:val="both"/>
        <w:rPr>
          <w:rFonts w:ascii="Marianne" w:hAnsi="Marianne"/>
        </w:rPr>
      </w:pPr>
    </w:p>
    <w:p w:rsidR="00626BB9" w:rsidRPr="00FF44B4" w:rsidRDefault="00626BB9" w:rsidP="00761C6B">
      <w:pPr>
        <w:spacing w:after="0"/>
        <w:jc w:val="both"/>
        <w:rPr>
          <w:rFonts w:ascii="Marianne" w:hAnsi="Marianne"/>
        </w:rPr>
      </w:pPr>
    </w:p>
    <w:p w:rsidR="00F0429F" w:rsidRPr="00FF44B4" w:rsidRDefault="00F0429F" w:rsidP="00761C6B">
      <w:pPr>
        <w:spacing w:after="0"/>
        <w:jc w:val="both"/>
        <w:rPr>
          <w:rFonts w:ascii="Marianne" w:hAnsi="Marianne"/>
          <w:b/>
          <w:u w:val="single"/>
        </w:rPr>
      </w:pPr>
      <w:r w:rsidRPr="00FF44B4">
        <w:rPr>
          <w:rFonts w:ascii="Marianne" w:hAnsi="Marianne"/>
          <w:b/>
          <w:u w:val="single"/>
        </w:rPr>
        <w:t>Combien de temps serai-je suspendu si je ne remplis pas l’obligation de vaccination prévue par la loi</w:t>
      </w:r>
      <w:r w:rsidRPr="00FF44B4">
        <w:rPr>
          <w:rFonts w:ascii="Calibri" w:hAnsi="Calibri" w:cs="Calibri"/>
          <w:b/>
          <w:u w:val="single"/>
        </w:rPr>
        <w:t> </w:t>
      </w:r>
      <w:r w:rsidRPr="00FF44B4">
        <w:rPr>
          <w:rFonts w:ascii="Marianne" w:hAnsi="Marianne"/>
          <w:b/>
          <w:u w:val="single"/>
        </w:rPr>
        <w:t>?</w:t>
      </w:r>
    </w:p>
    <w:p w:rsidR="00761C6B" w:rsidRPr="00FF44B4" w:rsidRDefault="00761C6B" w:rsidP="00761C6B">
      <w:pPr>
        <w:spacing w:after="0"/>
        <w:jc w:val="both"/>
        <w:rPr>
          <w:rFonts w:ascii="Marianne" w:hAnsi="Marianne"/>
        </w:rPr>
      </w:pPr>
    </w:p>
    <w:p w:rsidR="00F0429F" w:rsidRPr="00FF44B4" w:rsidRDefault="00F0429F" w:rsidP="00761C6B">
      <w:pPr>
        <w:spacing w:after="0"/>
        <w:jc w:val="both"/>
        <w:rPr>
          <w:rFonts w:ascii="Marianne" w:hAnsi="Marianne"/>
        </w:rPr>
      </w:pPr>
      <w:r w:rsidRPr="00FF44B4">
        <w:rPr>
          <w:rFonts w:ascii="Marianne" w:hAnsi="Marianne"/>
        </w:rPr>
        <w:t xml:space="preserve">La suspension dure tant que l’agent ne remplit pas les conditions nécessaires à l’exercice de son activité. Le législateur a en effet créé une obligation vaccinale qui rend incompatible l’exercice de l’activité professionnelle par les personnes concernées tant qu’elles ne satisferont pas à cette obligation. </w:t>
      </w:r>
    </w:p>
    <w:p w:rsidR="004F6394" w:rsidRPr="00FF44B4" w:rsidRDefault="004F6394" w:rsidP="00761C6B">
      <w:pPr>
        <w:spacing w:after="0"/>
        <w:jc w:val="both"/>
        <w:rPr>
          <w:rFonts w:ascii="Marianne" w:hAnsi="Marianne"/>
        </w:rPr>
      </w:pPr>
    </w:p>
    <w:p w:rsidR="004F6394" w:rsidRDefault="004F6394" w:rsidP="00761C6B">
      <w:pPr>
        <w:spacing w:after="0"/>
        <w:jc w:val="both"/>
        <w:rPr>
          <w:rFonts w:ascii="Marianne" w:hAnsi="Marianne"/>
        </w:rPr>
      </w:pPr>
      <w:r w:rsidRPr="00FF44B4">
        <w:rPr>
          <w:rFonts w:ascii="Marianne" w:hAnsi="Marianne"/>
        </w:rPr>
        <w:t>En tout état de cause, l’employeur peut engager une procédure disciplinaire de droit commun, dans le respect des garanties pour l’agent prévues en la matière.</w:t>
      </w:r>
    </w:p>
    <w:p w:rsidR="00D06920" w:rsidRPr="00FF44B4" w:rsidRDefault="00D06920" w:rsidP="00761C6B">
      <w:pPr>
        <w:spacing w:after="0"/>
        <w:jc w:val="both"/>
        <w:rPr>
          <w:rFonts w:ascii="Marianne" w:hAnsi="Marianne"/>
        </w:rPr>
      </w:pPr>
    </w:p>
    <w:p w:rsidR="00C22902" w:rsidRPr="006016DE" w:rsidRDefault="00C22902" w:rsidP="00761C6B">
      <w:pPr>
        <w:spacing w:after="0"/>
        <w:jc w:val="both"/>
        <w:rPr>
          <w:rFonts w:ascii="Marianne" w:hAnsi="Marianne"/>
          <w:b/>
          <w:i/>
        </w:rPr>
      </w:pPr>
    </w:p>
    <w:p w:rsidR="00F0429F" w:rsidRPr="00FF44B4" w:rsidRDefault="00F0429F" w:rsidP="00761C6B">
      <w:pPr>
        <w:spacing w:after="0"/>
        <w:jc w:val="both"/>
        <w:rPr>
          <w:rFonts w:ascii="Marianne" w:hAnsi="Marianne"/>
          <w:b/>
          <w:u w:val="single"/>
        </w:rPr>
      </w:pPr>
      <w:r w:rsidRPr="00FF44B4">
        <w:rPr>
          <w:rFonts w:ascii="Marianne" w:hAnsi="Marianne"/>
          <w:b/>
          <w:u w:val="single"/>
        </w:rPr>
        <w:t>Que se passe-t-il si je suis suspendu et que mon contrat à durée déterminée arrive à échéance durant la période de suspension</w:t>
      </w:r>
      <w:r w:rsidRPr="00FF44B4">
        <w:rPr>
          <w:rFonts w:ascii="Calibri" w:hAnsi="Calibri" w:cs="Calibri"/>
          <w:b/>
          <w:u w:val="single"/>
        </w:rPr>
        <w:t> </w:t>
      </w:r>
      <w:r w:rsidRPr="00FF44B4">
        <w:rPr>
          <w:rFonts w:ascii="Marianne" w:hAnsi="Marianne"/>
          <w:b/>
          <w:u w:val="single"/>
        </w:rPr>
        <w:t>?</w:t>
      </w:r>
    </w:p>
    <w:p w:rsidR="00761C6B" w:rsidRPr="00FF44B4" w:rsidRDefault="00761C6B" w:rsidP="00761C6B">
      <w:pPr>
        <w:spacing w:after="0"/>
        <w:jc w:val="both"/>
        <w:rPr>
          <w:rFonts w:ascii="Marianne" w:hAnsi="Marianne"/>
        </w:rPr>
      </w:pPr>
    </w:p>
    <w:p w:rsidR="00AE4954" w:rsidRPr="00FF44B4" w:rsidRDefault="00F0429F" w:rsidP="00761C6B">
      <w:pPr>
        <w:spacing w:after="0"/>
        <w:jc w:val="both"/>
        <w:rPr>
          <w:rFonts w:ascii="Marianne" w:hAnsi="Marianne"/>
        </w:rPr>
      </w:pPr>
      <w:r w:rsidRPr="00FF44B4">
        <w:rPr>
          <w:rFonts w:ascii="Marianne" w:hAnsi="Marianne"/>
        </w:rPr>
        <w:t xml:space="preserve">La suspension ne produit aucun effet sur la durée du contrat à durée déterminée d’un agent contractuel de droit public. </w:t>
      </w:r>
    </w:p>
    <w:p w:rsidR="00F0429F" w:rsidRDefault="00F0429F" w:rsidP="00761C6B">
      <w:pPr>
        <w:spacing w:after="0"/>
        <w:jc w:val="both"/>
        <w:rPr>
          <w:rFonts w:ascii="Marianne" w:hAnsi="Marianne"/>
        </w:rPr>
      </w:pPr>
      <w:r w:rsidRPr="00FF44B4">
        <w:rPr>
          <w:rFonts w:ascii="Marianne" w:hAnsi="Marianne"/>
        </w:rPr>
        <w:t xml:space="preserve">Lorsque le contrat arrive à son terme pendant cette période de suspension, le contrat prend fin au terme initialement prévu. </w:t>
      </w:r>
    </w:p>
    <w:p w:rsidR="00D06920" w:rsidRPr="00FF44B4" w:rsidRDefault="00D06920" w:rsidP="00761C6B">
      <w:pPr>
        <w:spacing w:after="0"/>
        <w:jc w:val="both"/>
        <w:rPr>
          <w:rFonts w:ascii="Marianne" w:hAnsi="Marianne"/>
        </w:rPr>
      </w:pPr>
    </w:p>
    <w:p w:rsidR="00761C6B" w:rsidRDefault="00761C6B" w:rsidP="006016DE">
      <w:pPr>
        <w:spacing w:after="0"/>
        <w:rPr>
          <w:rFonts w:ascii="Marianne" w:hAnsi="Marianne"/>
          <w:b/>
          <w:u w:val="single"/>
        </w:rPr>
      </w:pPr>
    </w:p>
    <w:p w:rsidR="00D80780" w:rsidRDefault="00D80780" w:rsidP="00D80780">
      <w:pPr>
        <w:spacing w:after="0"/>
        <w:jc w:val="both"/>
        <w:rPr>
          <w:rFonts w:ascii="Marianne" w:hAnsi="Marianne"/>
          <w:b/>
          <w:u w:val="single"/>
        </w:rPr>
      </w:pPr>
      <w:r>
        <w:rPr>
          <w:rFonts w:ascii="Marianne" w:hAnsi="Marianne"/>
          <w:b/>
          <w:u w:val="single"/>
        </w:rPr>
        <w:t>Quel est l’impact de la suspension sur la période de stage ou probatoire si je suis stagiaire</w:t>
      </w:r>
      <w:r>
        <w:rPr>
          <w:rFonts w:ascii="Calibri" w:hAnsi="Calibri" w:cs="Calibri"/>
          <w:b/>
          <w:u w:val="single"/>
        </w:rPr>
        <w:t> </w:t>
      </w:r>
      <w:r>
        <w:rPr>
          <w:rFonts w:ascii="Marianne" w:hAnsi="Marianne"/>
          <w:b/>
          <w:u w:val="single"/>
        </w:rPr>
        <w:t>?</w:t>
      </w:r>
    </w:p>
    <w:p w:rsidR="00D80780" w:rsidRDefault="00D80780" w:rsidP="00D80780">
      <w:pPr>
        <w:spacing w:after="0"/>
        <w:jc w:val="both"/>
        <w:rPr>
          <w:rFonts w:ascii="Marianne" w:hAnsi="Marianne"/>
          <w:b/>
          <w:u w:val="single"/>
        </w:rPr>
      </w:pPr>
    </w:p>
    <w:p w:rsidR="00D80780" w:rsidRPr="00D80780" w:rsidRDefault="00D80780" w:rsidP="00D80780">
      <w:pPr>
        <w:jc w:val="both"/>
        <w:rPr>
          <w:rFonts w:ascii="Marianne" w:hAnsi="Marianne"/>
        </w:rPr>
      </w:pPr>
      <w:r w:rsidRPr="00D80780">
        <w:rPr>
          <w:rFonts w:ascii="Marianne" w:hAnsi="Marianne" w:cs="Arial"/>
          <w:bCs/>
          <w:iCs/>
          <w:color w:val="000000"/>
        </w:rPr>
        <w:t>Pour les agents ayant vocation à être titularisés à l’issue d’une période de stage probatoire ou de formation, la période de suspension des fonctions n’entre pas en compte comme période de stage.</w:t>
      </w:r>
    </w:p>
    <w:p w:rsidR="00D80780" w:rsidRDefault="00D80780" w:rsidP="006016DE">
      <w:pPr>
        <w:spacing w:after="0"/>
        <w:rPr>
          <w:rFonts w:ascii="Marianne" w:hAnsi="Marianne"/>
          <w:b/>
          <w:u w:val="single"/>
        </w:rPr>
      </w:pPr>
    </w:p>
    <w:p w:rsidR="00D06920" w:rsidRPr="006016DE" w:rsidRDefault="00D06920" w:rsidP="006016DE">
      <w:pPr>
        <w:spacing w:after="0"/>
        <w:rPr>
          <w:rFonts w:ascii="Marianne" w:hAnsi="Marianne"/>
          <w:b/>
          <w:u w:val="single"/>
        </w:rPr>
      </w:pPr>
    </w:p>
    <w:p w:rsidR="00C22902" w:rsidRPr="00FF44B4" w:rsidRDefault="00C22902" w:rsidP="00761C6B">
      <w:pPr>
        <w:spacing w:after="0"/>
        <w:jc w:val="both"/>
        <w:rPr>
          <w:rFonts w:ascii="Marianne" w:eastAsia="Arial" w:hAnsi="Marianne" w:cs="Arial"/>
          <w:b/>
          <w:u w:val="single"/>
        </w:rPr>
      </w:pPr>
      <w:r w:rsidRPr="00FF44B4">
        <w:rPr>
          <w:rFonts w:ascii="Marianne" w:eastAsia="Arial" w:hAnsi="Marianne" w:cs="Arial"/>
          <w:b/>
          <w:u w:val="single"/>
        </w:rPr>
        <w:t>2.2. Soutien à la vaccination</w:t>
      </w:r>
    </w:p>
    <w:p w:rsidR="00761C6B" w:rsidRPr="00FF44B4" w:rsidRDefault="00761C6B" w:rsidP="00761C6B">
      <w:pPr>
        <w:spacing w:after="0"/>
        <w:jc w:val="both"/>
        <w:rPr>
          <w:rFonts w:ascii="Marianne" w:eastAsia="Arial" w:hAnsi="Marianne" w:cs="Arial"/>
          <w:b/>
          <w:u w:val="single"/>
        </w:rPr>
      </w:pPr>
    </w:p>
    <w:p w:rsidR="00C22902" w:rsidRPr="00FF44B4" w:rsidRDefault="00C22902" w:rsidP="00761C6B">
      <w:pPr>
        <w:spacing w:after="0"/>
        <w:jc w:val="both"/>
        <w:rPr>
          <w:rFonts w:ascii="Marianne" w:eastAsia="Arial" w:hAnsi="Marianne" w:cs="Arial"/>
          <w:b/>
          <w:u w:val="single"/>
        </w:rPr>
      </w:pPr>
      <w:r w:rsidRPr="00FF44B4">
        <w:rPr>
          <w:rFonts w:ascii="Marianne" w:eastAsia="Arial" w:hAnsi="Marianne" w:cs="Arial"/>
          <w:b/>
          <w:u w:val="single"/>
        </w:rPr>
        <w:t>Les services de médecine de prévention de la fonction publique de l’Etat peuvent-ils réaliser des vaccinations contre la covid-19</w:t>
      </w:r>
      <w:r w:rsidRPr="00FF44B4">
        <w:rPr>
          <w:rFonts w:ascii="Calibri" w:eastAsia="Arial" w:hAnsi="Calibri" w:cs="Calibri"/>
          <w:b/>
          <w:u w:val="single"/>
        </w:rPr>
        <w:t> </w:t>
      </w:r>
      <w:r w:rsidRPr="00FF44B4">
        <w:rPr>
          <w:rFonts w:ascii="Marianne" w:eastAsia="Arial" w:hAnsi="Marianne" w:cs="Arial"/>
          <w:b/>
          <w:u w:val="single"/>
        </w:rPr>
        <w:t>?</w:t>
      </w:r>
    </w:p>
    <w:p w:rsidR="00761C6B" w:rsidRPr="00FF44B4" w:rsidRDefault="00761C6B" w:rsidP="00761C6B">
      <w:pPr>
        <w:pStyle w:val="SNAutorit"/>
        <w:spacing w:after="0" w:line="259" w:lineRule="auto"/>
        <w:rPr>
          <w:rFonts w:cstheme="minorBidi"/>
          <w:b w:val="0"/>
          <w:color w:val="auto"/>
          <w:u w:val="none"/>
          <w:lang w:eastAsia="en-US"/>
        </w:rPr>
      </w:pPr>
    </w:p>
    <w:p w:rsidR="00C22902" w:rsidRPr="00FF44B4" w:rsidRDefault="00C22902" w:rsidP="00761C6B">
      <w:pPr>
        <w:pStyle w:val="SNAutorit"/>
        <w:spacing w:after="0" w:line="259" w:lineRule="auto"/>
        <w:rPr>
          <w:rFonts w:cstheme="minorBidi"/>
          <w:b w:val="0"/>
          <w:color w:val="auto"/>
          <w:u w:val="none"/>
          <w:lang w:eastAsia="en-US"/>
        </w:rPr>
      </w:pPr>
      <w:r w:rsidRPr="00FF44B4">
        <w:rPr>
          <w:rFonts w:cstheme="minorBidi"/>
          <w:b w:val="0"/>
          <w:color w:val="auto"/>
          <w:u w:val="none"/>
          <w:lang w:eastAsia="en-US"/>
        </w:rPr>
        <w:t xml:space="preserve">Depuis le 25 février, les médecins du travail du secteur privé peuvent, sur le fondement du protocole établi par la direction générale du travail (consultable </w:t>
      </w:r>
      <w:hyperlink r:id="rId16" w:history="1">
        <w:r w:rsidRPr="00FF44B4">
          <w:rPr>
            <w:rFonts w:cstheme="minorBidi"/>
            <w:b w:val="0"/>
            <w:color w:val="auto"/>
            <w:lang w:eastAsia="en-US"/>
          </w:rPr>
          <w:t>ici</w:t>
        </w:r>
      </w:hyperlink>
      <w:r w:rsidRPr="00FF44B4">
        <w:rPr>
          <w:rFonts w:cstheme="minorBidi"/>
          <w:b w:val="0"/>
          <w:color w:val="auto"/>
          <w:u w:val="none"/>
          <w:lang w:eastAsia="en-US"/>
        </w:rPr>
        <w:t xml:space="preserve">), procéder en entreprise à la vaccination des salariés éligibles. </w:t>
      </w:r>
    </w:p>
    <w:p w:rsidR="00761C6B" w:rsidRPr="00FF44B4" w:rsidRDefault="00761C6B" w:rsidP="00761C6B">
      <w:pPr>
        <w:pStyle w:val="SNAutorit"/>
        <w:spacing w:after="0" w:line="259" w:lineRule="auto"/>
        <w:rPr>
          <w:rFonts w:cstheme="minorBidi"/>
          <w:b w:val="0"/>
          <w:color w:val="auto"/>
          <w:u w:val="none"/>
          <w:lang w:eastAsia="en-US"/>
        </w:rPr>
      </w:pPr>
    </w:p>
    <w:p w:rsidR="00C22902" w:rsidRPr="00FF44B4" w:rsidRDefault="00C22902" w:rsidP="00761C6B">
      <w:pPr>
        <w:pStyle w:val="SNAutorit"/>
        <w:spacing w:after="0" w:line="259" w:lineRule="auto"/>
        <w:rPr>
          <w:rFonts w:cstheme="minorBidi"/>
          <w:b w:val="0"/>
          <w:color w:val="auto"/>
          <w:u w:val="none"/>
          <w:lang w:eastAsia="en-US"/>
        </w:rPr>
      </w:pPr>
      <w:r w:rsidRPr="00FF44B4">
        <w:rPr>
          <w:rFonts w:cstheme="minorBidi"/>
          <w:b w:val="0"/>
          <w:color w:val="auto"/>
          <w:u w:val="none"/>
          <w:lang w:eastAsia="en-US"/>
        </w:rPr>
        <w:t xml:space="preserve">Les employeurs publics peuvent de la même façon contribuer à la stratégie nationale de vaccination dans les conditions prévues par le protocole et la présente </w:t>
      </w:r>
      <w:r w:rsidRPr="00FF44B4">
        <w:rPr>
          <w:rFonts w:cstheme="minorBidi"/>
          <w:b w:val="0"/>
          <w:color w:val="auto"/>
          <w:u w:val="none"/>
          <w:lang w:eastAsia="en-US"/>
        </w:rPr>
        <w:lastRenderedPageBreak/>
        <w:t>«</w:t>
      </w:r>
      <w:r w:rsidRPr="00FF44B4">
        <w:rPr>
          <w:rFonts w:ascii="Calibri" w:hAnsi="Calibri" w:cs="Calibri"/>
          <w:b w:val="0"/>
          <w:color w:val="auto"/>
          <w:u w:val="none"/>
          <w:lang w:eastAsia="en-US"/>
        </w:rPr>
        <w:t> </w:t>
      </w:r>
      <w:r w:rsidRPr="00FF44B4">
        <w:rPr>
          <w:rFonts w:cstheme="minorBidi"/>
          <w:b w:val="0"/>
          <w:color w:val="auto"/>
          <w:u w:val="none"/>
          <w:lang w:eastAsia="en-US"/>
        </w:rPr>
        <w:t>FAQ</w:t>
      </w:r>
      <w:r w:rsidRPr="00FF44B4">
        <w:rPr>
          <w:rFonts w:ascii="Calibri" w:hAnsi="Calibri" w:cs="Calibri"/>
          <w:b w:val="0"/>
          <w:color w:val="auto"/>
          <w:u w:val="none"/>
          <w:lang w:eastAsia="en-US"/>
        </w:rPr>
        <w:t> </w:t>
      </w:r>
      <w:r w:rsidRPr="00FF44B4">
        <w:rPr>
          <w:rFonts w:cstheme="minorBidi"/>
          <w:b w:val="0"/>
          <w:color w:val="auto"/>
          <w:u w:val="none"/>
          <w:lang w:eastAsia="en-US"/>
        </w:rPr>
        <w:t>».Les «</w:t>
      </w:r>
      <w:r w:rsidRPr="00FF44B4">
        <w:rPr>
          <w:rFonts w:ascii="Calibri" w:hAnsi="Calibri" w:cs="Calibri"/>
          <w:b w:val="0"/>
          <w:color w:val="auto"/>
          <w:u w:val="none"/>
          <w:lang w:eastAsia="en-US"/>
        </w:rPr>
        <w:t> </w:t>
      </w:r>
      <w:r w:rsidRPr="00FF44B4">
        <w:rPr>
          <w:rFonts w:cstheme="minorBidi"/>
          <w:b w:val="0"/>
          <w:color w:val="auto"/>
          <w:u w:val="none"/>
          <w:lang w:eastAsia="en-US"/>
        </w:rPr>
        <w:t>employeurs publics</w:t>
      </w:r>
      <w:r w:rsidRPr="00FF44B4">
        <w:rPr>
          <w:rFonts w:ascii="Calibri" w:hAnsi="Calibri" w:cs="Calibri"/>
          <w:b w:val="0"/>
          <w:color w:val="auto"/>
          <w:u w:val="none"/>
          <w:lang w:eastAsia="en-US"/>
        </w:rPr>
        <w:t> </w:t>
      </w:r>
      <w:r w:rsidRPr="00FF44B4">
        <w:rPr>
          <w:rFonts w:cstheme="minorBidi"/>
          <w:b w:val="0"/>
          <w:color w:val="auto"/>
          <w:u w:val="none"/>
          <w:lang w:eastAsia="en-US"/>
        </w:rPr>
        <w:t>» s’entendent ici comme ceux relevant de la fonction publique de l’Etat.</w:t>
      </w:r>
    </w:p>
    <w:p w:rsidR="00761C6B" w:rsidRPr="00FF44B4" w:rsidRDefault="00761C6B" w:rsidP="00761C6B">
      <w:pPr>
        <w:pStyle w:val="SNAutorit"/>
        <w:spacing w:after="0" w:line="259" w:lineRule="auto"/>
        <w:rPr>
          <w:rFonts w:cstheme="minorBidi"/>
          <w:b w:val="0"/>
          <w:color w:val="auto"/>
          <w:u w:val="none"/>
          <w:lang w:eastAsia="en-US"/>
        </w:rPr>
      </w:pPr>
    </w:p>
    <w:p w:rsidR="00C22902" w:rsidRPr="00FF44B4" w:rsidRDefault="00C22902" w:rsidP="00761C6B">
      <w:pPr>
        <w:pStyle w:val="SNAutorit"/>
        <w:spacing w:after="0" w:line="259" w:lineRule="auto"/>
        <w:rPr>
          <w:rFonts w:cstheme="minorBidi"/>
          <w:b w:val="0"/>
          <w:color w:val="auto"/>
          <w:u w:val="none"/>
          <w:lang w:eastAsia="en-US"/>
        </w:rPr>
      </w:pPr>
      <w:r w:rsidRPr="00FF44B4">
        <w:rPr>
          <w:rFonts w:cstheme="minorBidi"/>
          <w:b w:val="0"/>
          <w:color w:val="auto"/>
          <w:u w:val="none"/>
          <w:lang w:eastAsia="en-US"/>
        </w:rPr>
        <w:t xml:space="preserve">La vaccination peut être organisée directement par l’employeur avec les professionnels de santé intervenant habituellement auprès de ses personnels, ou bien confiée à un prestataire réalisant des opérations de prévention en milieu professionnel. Ils bénéficient pour cet acte de la protection juridique décrite dans le protocole. </w:t>
      </w:r>
    </w:p>
    <w:p w:rsidR="00761C6B" w:rsidRPr="00FF44B4" w:rsidRDefault="00761C6B" w:rsidP="00761C6B">
      <w:pPr>
        <w:spacing w:after="0"/>
        <w:jc w:val="both"/>
        <w:rPr>
          <w:rFonts w:ascii="Marianne" w:hAnsi="Marianne"/>
        </w:rPr>
      </w:pPr>
    </w:p>
    <w:p w:rsidR="00C22902" w:rsidRPr="00FF44B4" w:rsidRDefault="00C22902" w:rsidP="00761C6B">
      <w:pPr>
        <w:spacing w:after="0"/>
        <w:jc w:val="both"/>
        <w:rPr>
          <w:rFonts w:ascii="Marianne" w:hAnsi="Marianne" w:cs="Calibri"/>
        </w:rPr>
      </w:pPr>
      <w:r w:rsidRPr="00FF44B4">
        <w:rPr>
          <w:rFonts w:ascii="Marianne" w:hAnsi="Marianne"/>
        </w:rPr>
        <w:t>La vaccination s’adresse au public cible défini par la stratégie nationale de vaccination, rappelée sur le site du ministère des Solidarités et de la Santé</w:t>
      </w:r>
      <w:r w:rsidRPr="00FF44B4">
        <w:rPr>
          <w:rFonts w:ascii="Marianne" w:hAnsi="Marianne" w:cs="Calibri"/>
        </w:rPr>
        <w:t xml:space="preserve">. </w:t>
      </w:r>
    </w:p>
    <w:p w:rsidR="00761C6B" w:rsidRPr="00FF44B4" w:rsidRDefault="00761C6B" w:rsidP="00761C6B">
      <w:pPr>
        <w:spacing w:after="0"/>
        <w:jc w:val="both"/>
        <w:rPr>
          <w:rFonts w:ascii="Marianne" w:hAnsi="Marianne" w:cs="Calibri"/>
        </w:rPr>
      </w:pPr>
    </w:p>
    <w:p w:rsidR="00C22902" w:rsidRPr="00FF44B4" w:rsidRDefault="00C22902" w:rsidP="00761C6B">
      <w:pPr>
        <w:spacing w:after="0"/>
        <w:jc w:val="both"/>
        <w:rPr>
          <w:rFonts w:ascii="Marianne" w:hAnsi="Marianne" w:cs="Calibri"/>
        </w:rPr>
      </w:pPr>
      <w:r w:rsidRPr="00FF44B4">
        <w:rPr>
          <w:rFonts w:ascii="Marianne" w:hAnsi="Marianne" w:cs="Calibri"/>
        </w:rPr>
        <w:t xml:space="preserve">En aucun cas, il ne doit s’agir pour les employeurs publics de mettre en place une campagne de vaccination auprès de personnels qu’ils auraient eux-mêmes identifiés. </w:t>
      </w:r>
    </w:p>
    <w:p w:rsidR="00C22902" w:rsidRPr="00FF44B4" w:rsidRDefault="00C22902" w:rsidP="00761C6B">
      <w:pPr>
        <w:spacing w:after="0"/>
        <w:jc w:val="both"/>
        <w:rPr>
          <w:rFonts w:ascii="Marianne" w:hAnsi="Marianne"/>
        </w:rPr>
      </w:pPr>
      <w:r w:rsidRPr="00FF44B4">
        <w:rPr>
          <w:rFonts w:ascii="Marianne" w:hAnsi="Marianne" w:cs="Calibri"/>
        </w:rPr>
        <w:t>L’inscription pour le vaccin devra se faire à l’initiative de l’agent (cf. infra).</w:t>
      </w:r>
    </w:p>
    <w:p w:rsidR="00761C6B" w:rsidRPr="00FF44B4" w:rsidRDefault="00761C6B" w:rsidP="00761C6B">
      <w:pPr>
        <w:pStyle w:val="SNAutorit"/>
        <w:spacing w:after="0" w:line="259" w:lineRule="auto"/>
        <w:rPr>
          <w:rFonts w:cstheme="minorBidi"/>
          <w:b w:val="0"/>
          <w:color w:val="auto"/>
          <w:u w:val="none"/>
          <w:lang w:eastAsia="en-US"/>
        </w:rPr>
      </w:pPr>
    </w:p>
    <w:p w:rsidR="00C22902" w:rsidRPr="00FF44B4" w:rsidRDefault="00C22902" w:rsidP="00761C6B">
      <w:pPr>
        <w:pStyle w:val="SNAutorit"/>
        <w:spacing w:after="0" w:line="259" w:lineRule="auto"/>
        <w:rPr>
          <w:rFonts w:cstheme="minorBidi"/>
          <w:b w:val="0"/>
          <w:color w:val="auto"/>
          <w:u w:val="none"/>
          <w:lang w:eastAsia="en-US"/>
        </w:rPr>
      </w:pPr>
      <w:r w:rsidRPr="00FF44B4">
        <w:rPr>
          <w:rFonts w:cstheme="minorBidi"/>
          <w:b w:val="0"/>
          <w:color w:val="auto"/>
          <w:u w:val="none"/>
          <w:lang w:eastAsia="en-US"/>
        </w:rPr>
        <w:t>Dans l’hypothèse où un employeur public proposerait la vaccination contre la Covid-19 aux agents de son service, il convient de veiller particulièrement aux dispositions suivantes</w:t>
      </w:r>
      <w:r w:rsidRPr="00FF44B4">
        <w:rPr>
          <w:rFonts w:ascii="Calibri" w:hAnsi="Calibri" w:cs="Calibri"/>
          <w:b w:val="0"/>
          <w:color w:val="auto"/>
          <w:u w:val="none"/>
          <w:lang w:eastAsia="en-US"/>
        </w:rPr>
        <w:t> </w:t>
      </w:r>
      <w:r w:rsidRPr="00FF44B4">
        <w:rPr>
          <w:rFonts w:cstheme="minorBidi"/>
          <w:b w:val="0"/>
          <w:color w:val="auto"/>
          <w:u w:val="none"/>
          <w:lang w:eastAsia="en-US"/>
        </w:rPr>
        <w:t>:</w:t>
      </w:r>
    </w:p>
    <w:p w:rsidR="00C22902" w:rsidRPr="00FF44B4" w:rsidRDefault="00C22902" w:rsidP="00761C6B">
      <w:pPr>
        <w:pStyle w:val="SNAutorit"/>
        <w:numPr>
          <w:ilvl w:val="0"/>
          <w:numId w:val="2"/>
        </w:numPr>
        <w:spacing w:after="0" w:line="259" w:lineRule="auto"/>
        <w:rPr>
          <w:b w:val="0"/>
          <w:color w:val="auto"/>
          <w:u w:val="none"/>
        </w:rPr>
      </w:pPr>
      <w:r w:rsidRPr="00FF44B4">
        <w:rPr>
          <w:b w:val="0"/>
          <w:color w:val="auto"/>
          <w:u w:val="none"/>
        </w:rPr>
        <w:t xml:space="preserve">l’existence d’une possibilité de vaccination doit être portée à la connaissance des agents en spécifiant le public éligible ; </w:t>
      </w:r>
    </w:p>
    <w:p w:rsidR="00C22902" w:rsidRPr="00FF44B4" w:rsidRDefault="00C22902" w:rsidP="00761C6B">
      <w:pPr>
        <w:pStyle w:val="SNAutorit"/>
        <w:numPr>
          <w:ilvl w:val="0"/>
          <w:numId w:val="2"/>
        </w:numPr>
        <w:spacing w:after="0" w:line="259" w:lineRule="auto"/>
        <w:rPr>
          <w:b w:val="0"/>
          <w:color w:val="auto"/>
          <w:u w:val="none"/>
        </w:rPr>
      </w:pPr>
      <w:r w:rsidRPr="00FF44B4">
        <w:rPr>
          <w:b w:val="0"/>
          <w:color w:val="auto"/>
          <w:u w:val="none"/>
        </w:rPr>
        <w:t>disposer des moyens matériels et humains adaptés à l’exercice des vaccinations (personnels infirmiers, moyens de conservation adaptés des doses vaccinales, moyens matériels et médicamenteux de secours d’urgence en cas d’accident, de protection individuelle, d’accès aux moyens informatiques nécessaires à la traçabilité des vaccinations, etc..)</w:t>
      </w:r>
      <w:r w:rsidRPr="00FF44B4">
        <w:rPr>
          <w:rFonts w:ascii="Calibri" w:hAnsi="Calibri" w:cs="Calibri"/>
          <w:b w:val="0"/>
          <w:color w:val="auto"/>
          <w:u w:val="none"/>
        </w:rPr>
        <w:t> </w:t>
      </w:r>
      <w:r w:rsidRPr="00FF44B4">
        <w:rPr>
          <w:b w:val="0"/>
          <w:color w:val="auto"/>
          <w:u w:val="none"/>
        </w:rPr>
        <w:t xml:space="preserve">; </w:t>
      </w:r>
    </w:p>
    <w:p w:rsidR="00C22902" w:rsidRPr="00FF44B4" w:rsidRDefault="00C22902" w:rsidP="00761C6B">
      <w:pPr>
        <w:pStyle w:val="SNAutorit"/>
        <w:numPr>
          <w:ilvl w:val="0"/>
          <w:numId w:val="2"/>
        </w:numPr>
        <w:spacing w:after="0" w:line="259" w:lineRule="auto"/>
        <w:rPr>
          <w:b w:val="0"/>
          <w:color w:val="auto"/>
          <w:u w:val="none"/>
        </w:rPr>
      </w:pPr>
      <w:r w:rsidRPr="00FF44B4">
        <w:rPr>
          <w:b w:val="0"/>
          <w:color w:val="auto"/>
          <w:u w:val="none"/>
        </w:rPr>
        <w:t>la confidentialité vis-à-vis des employeurs doit être assurée aux fins de préservation du secret médical</w:t>
      </w:r>
      <w:r w:rsidRPr="00FF44B4">
        <w:rPr>
          <w:rFonts w:ascii="Calibri" w:hAnsi="Calibri" w:cs="Calibri"/>
          <w:b w:val="0"/>
          <w:color w:val="auto"/>
          <w:u w:val="none"/>
        </w:rPr>
        <w:t> </w:t>
      </w:r>
      <w:r w:rsidRPr="00FF44B4">
        <w:rPr>
          <w:b w:val="0"/>
          <w:color w:val="auto"/>
          <w:u w:val="none"/>
        </w:rPr>
        <w:t>: les personnes concernées devront effectuer d’elles-mêmes la démarche de se rapprocher du service de médecine de prévention en vue d’une vaccination. Pour justifier de leur absence auprès de leur employeur, les agents l’informeront du fait qu’ils rencontrent leur médecin du travail à leur demande, sans avoir à en préciser le motif, ni à devoir récupérer le temps passé dans le cadre de la vaccination (la vaccination dans ce cadre s’opère sur le temps de travail)</w:t>
      </w:r>
      <w:r w:rsidRPr="00FF44B4">
        <w:rPr>
          <w:rFonts w:ascii="Calibri" w:hAnsi="Calibri" w:cs="Calibri"/>
          <w:b w:val="0"/>
          <w:color w:val="auto"/>
          <w:u w:val="none"/>
        </w:rPr>
        <w:t> </w:t>
      </w:r>
      <w:r w:rsidRPr="00FF44B4">
        <w:rPr>
          <w:b w:val="0"/>
          <w:color w:val="auto"/>
          <w:u w:val="none"/>
        </w:rPr>
        <w:t xml:space="preserve">; </w:t>
      </w:r>
    </w:p>
    <w:p w:rsidR="00C22902" w:rsidRPr="00FF44B4" w:rsidRDefault="00C22902" w:rsidP="00761C6B">
      <w:pPr>
        <w:pStyle w:val="SNAutorit"/>
        <w:numPr>
          <w:ilvl w:val="0"/>
          <w:numId w:val="2"/>
        </w:numPr>
        <w:spacing w:after="0" w:line="259" w:lineRule="auto"/>
        <w:rPr>
          <w:b w:val="0"/>
          <w:color w:val="auto"/>
          <w:u w:val="none"/>
        </w:rPr>
      </w:pPr>
      <w:r w:rsidRPr="00FF44B4">
        <w:rPr>
          <w:b w:val="0"/>
          <w:color w:val="auto"/>
          <w:u w:val="none"/>
        </w:rPr>
        <w:t>au vu des deux points précédents, il parait préférable d’envisager la vaccination des agents préférentiellement dans les locaux du service de médecine de prévention</w:t>
      </w:r>
      <w:r w:rsidRPr="00FF44B4">
        <w:rPr>
          <w:rFonts w:ascii="Calibri" w:hAnsi="Calibri" w:cs="Calibri"/>
          <w:b w:val="0"/>
          <w:color w:val="auto"/>
          <w:u w:val="none"/>
        </w:rPr>
        <w:t> </w:t>
      </w:r>
      <w:r w:rsidRPr="00FF44B4">
        <w:rPr>
          <w:b w:val="0"/>
          <w:color w:val="auto"/>
          <w:u w:val="none"/>
        </w:rPr>
        <w:t>;</w:t>
      </w:r>
    </w:p>
    <w:p w:rsidR="00C22902" w:rsidRPr="00FF44B4" w:rsidRDefault="00C22902" w:rsidP="00761C6B">
      <w:pPr>
        <w:pStyle w:val="SNAutorit"/>
        <w:numPr>
          <w:ilvl w:val="0"/>
          <w:numId w:val="2"/>
        </w:numPr>
        <w:spacing w:after="0" w:line="259" w:lineRule="auto"/>
        <w:rPr>
          <w:b w:val="0"/>
          <w:color w:val="auto"/>
          <w:u w:val="none"/>
        </w:rPr>
      </w:pPr>
      <w:r w:rsidRPr="00FF44B4">
        <w:rPr>
          <w:b w:val="0"/>
          <w:color w:val="auto"/>
          <w:u w:val="none"/>
        </w:rPr>
        <w:t>saisie, par les professionnels de santé, des vaccinations réalisées dans le système d’information national dédié</w:t>
      </w:r>
    </w:p>
    <w:p w:rsidR="0060224E" w:rsidRPr="00FF44B4" w:rsidRDefault="0060224E" w:rsidP="00761C6B">
      <w:pPr>
        <w:spacing w:after="0"/>
        <w:jc w:val="both"/>
        <w:rPr>
          <w:rFonts w:ascii="Marianne" w:eastAsia="Arial" w:hAnsi="Marianne" w:cs="Arial"/>
          <w:b/>
          <w:u w:val="single"/>
          <w:lang w:eastAsia="fr-FR"/>
        </w:rPr>
      </w:pPr>
    </w:p>
    <w:p w:rsidR="0060224E" w:rsidRPr="00FF44B4" w:rsidRDefault="0060224E" w:rsidP="00761C6B">
      <w:pPr>
        <w:spacing w:after="0"/>
        <w:jc w:val="both"/>
        <w:rPr>
          <w:rFonts w:ascii="Marianne" w:eastAsia="Arial" w:hAnsi="Marianne" w:cs="Arial"/>
          <w:lang w:eastAsia="fr-FR"/>
        </w:rPr>
      </w:pPr>
      <w:r w:rsidRPr="00FF44B4">
        <w:rPr>
          <w:rFonts w:ascii="Marianne" w:eastAsia="Arial" w:hAnsi="Marianne" w:cs="Arial"/>
          <w:lang w:eastAsia="fr-FR"/>
        </w:rPr>
        <w:t xml:space="preserve">La </w:t>
      </w:r>
      <w:r w:rsidR="003A4307" w:rsidRPr="003A4307">
        <w:rPr>
          <w:rFonts w:ascii="Marianne" w:eastAsia="Arial" w:hAnsi="Marianne" w:cs="Arial"/>
          <w:lang w:eastAsia="fr-FR"/>
        </w:rPr>
        <w:t xml:space="preserve">n° 2021-1040 du 5 août 2021 relative à la gestion de la crise sanitaire </w:t>
      </w:r>
      <w:r w:rsidRPr="00FF44B4">
        <w:rPr>
          <w:rFonts w:ascii="Marianne" w:eastAsia="Arial" w:hAnsi="Marianne" w:cs="Arial"/>
          <w:lang w:eastAsia="fr-FR"/>
        </w:rPr>
        <w:t xml:space="preserve">prévoit que les agents publics bénéficient d’une autorisation d’absence pour se rendre aux rendez-vous médicaux liés aux vaccinations contre la Covid-19, y compris pour accompagner un mineur ou un majeur protégé dont il a la charge à de tels rendez-vous. </w:t>
      </w:r>
    </w:p>
    <w:p w:rsidR="0060224E" w:rsidRPr="00FF44B4" w:rsidRDefault="0060224E" w:rsidP="00761C6B">
      <w:pPr>
        <w:spacing w:after="0"/>
        <w:jc w:val="both"/>
        <w:rPr>
          <w:rFonts w:ascii="Marianne" w:eastAsia="Arial" w:hAnsi="Marianne" w:cs="Arial"/>
          <w:lang w:eastAsia="fr-FR"/>
        </w:rPr>
      </w:pPr>
    </w:p>
    <w:p w:rsidR="0060224E" w:rsidRPr="00FF44B4" w:rsidRDefault="0060224E" w:rsidP="00761C6B">
      <w:pPr>
        <w:spacing w:after="0"/>
        <w:jc w:val="both"/>
        <w:rPr>
          <w:rFonts w:ascii="Marianne" w:eastAsia="Arial" w:hAnsi="Marianne" w:cs="Arial"/>
          <w:lang w:eastAsia="fr-FR"/>
        </w:rPr>
      </w:pPr>
      <w:r w:rsidRPr="00FF44B4">
        <w:rPr>
          <w:rFonts w:ascii="Marianne" w:eastAsia="Arial" w:hAnsi="Marianne" w:cs="Arial"/>
          <w:lang w:eastAsia="fr-FR"/>
        </w:rPr>
        <w:t xml:space="preserve">Ces absences n’entrainent aucune diminution de rémunération et sont assimilées à une période de travail effectif pour la détermination de la durée des congés. </w:t>
      </w:r>
    </w:p>
    <w:p w:rsidR="0060224E" w:rsidRPr="00FF44B4" w:rsidRDefault="0060224E" w:rsidP="00761C6B">
      <w:pPr>
        <w:spacing w:after="0"/>
        <w:jc w:val="both"/>
        <w:rPr>
          <w:rFonts w:ascii="Marianne" w:eastAsia="Arial" w:hAnsi="Marianne" w:cs="Arial"/>
          <w:b/>
          <w:u w:val="single"/>
          <w:lang w:eastAsia="fr-FR"/>
        </w:rPr>
      </w:pPr>
    </w:p>
    <w:p w:rsidR="002725D4" w:rsidRPr="00FF44B4" w:rsidRDefault="002725D4" w:rsidP="002725D4">
      <w:pPr>
        <w:pStyle w:val="Corpsdetexte"/>
        <w:spacing w:line="276" w:lineRule="auto"/>
        <w:rPr>
          <w:rFonts w:ascii="Marianne" w:hAnsi="Marianne"/>
          <w:sz w:val="22"/>
        </w:rPr>
      </w:pPr>
      <w:r w:rsidRPr="00FF44B4">
        <w:rPr>
          <w:rFonts w:ascii="Marianne" w:eastAsia="Arial" w:hAnsi="Marianne" w:cs="Arial"/>
          <w:sz w:val="22"/>
          <w:szCs w:val="22"/>
        </w:rPr>
        <w:t>En outre,</w:t>
      </w:r>
      <w:r w:rsidRPr="00FF44B4">
        <w:rPr>
          <w:rFonts w:ascii="Marianne" w:hAnsi="Marianne"/>
          <w:sz w:val="22"/>
        </w:rPr>
        <w:t>les chefs de service réservent une issue favorable aux demandes de placement en autorisation spéciale d’absence formulées par les agents qui déclarent des effets secondaires importants après avoir été vaccinés contre la Covid-19. L’agent public transmet à son employeur une attestation sur l’honneur qu’il n’est pas en mesure de travailler pour ce motif. Cette autorisation spéciale d’absence peut être accordée le jour et le lendemain de la vaccination. Les situations particulières font l’objet d’un examen individualisé.</w:t>
      </w:r>
    </w:p>
    <w:p w:rsidR="00C22902" w:rsidRDefault="00C22902" w:rsidP="00761C6B">
      <w:pPr>
        <w:spacing w:after="0"/>
        <w:jc w:val="both"/>
        <w:rPr>
          <w:rFonts w:ascii="Marianne" w:hAnsi="Marianne"/>
        </w:rPr>
      </w:pPr>
    </w:p>
    <w:p w:rsidR="00626BB9" w:rsidRPr="006016DE" w:rsidRDefault="00626BB9" w:rsidP="00761C6B">
      <w:pPr>
        <w:spacing w:after="0"/>
        <w:jc w:val="both"/>
        <w:rPr>
          <w:rFonts w:ascii="Marianne" w:hAnsi="Marianne"/>
        </w:rPr>
      </w:pPr>
    </w:p>
    <w:p w:rsidR="00C22902" w:rsidRPr="00FF44B4" w:rsidRDefault="00C22902" w:rsidP="00761C6B">
      <w:pPr>
        <w:spacing w:after="0"/>
        <w:jc w:val="both"/>
        <w:rPr>
          <w:rFonts w:ascii="Marianne" w:eastAsia="Arial" w:hAnsi="Marianne" w:cs="Arial"/>
          <w:b/>
          <w:u w:val="single"/>
          <w:lang w:eastAsia="fr-FR"/>
        </w:rPr>
      </w:pPr>
      <w:r w:rsidRPr="00FF44B4">
        <w:rPr>
          <w:rFonts w:ascii="Marianne" w:eastAsia="Arial" w:hAnsi="Marianne" w:cs="Arial"/>
          <w:b/>
          <w:u w:val="single"/>
          <w:lang w:eastAsia="fr-FR"/>
        </w:rPr>
        <w:t>Quelles sont les modalités juridiques pour les agents publics actifs ou retraites habilités et souhaitant vacciner en centre de vaccination public</w:t>
      </w:r>
      <w:r w:rsidRPr="00FF44B4">
        <w:rPr>
          <w:rFonts w:ascii="Calibri" w:eastAsia="Arial" w:hAnsi="Calibri" w:cs="Calibri"/>
          <w:b/>
          <w:u w:val="single"/>
          <w:lang w:eastAsia="fr-FR"/>
        </w:rPr>
        <w:t> </w:t>
      </w:r>
      <w:r w:rsidRPr="00FF44B4">
        <w:rPr>
          <w:rFonts w:ascii="Marianne" w:eastAsia="Arial" w:hAnsi="Marianne" w:cs="Arial"/>
          <w:b/>
          <w:u w:val="single"/>
          <w:lang w:eastAsia="fr-FR"/>
        </w:rPr>
        <w:t>?</w:t>
      </w:r>
    </w:p>
    <w:p w:rsidR="00761C6B" w:rsidRPr="00FF44B4" w:rsidRDefault="00761C6B" w:rsidP="00761C6B">
      <w:pPr>
        <w:spacing w:after="0"/>
        <w:jc w:val="both"/>
        <w:rPr>
          <w:rStyle w:val="Lienhypertexte"/>
          <w:rFonts w:ascii="Marianne" w:eastAsia="Arial" w:hAnsi="Marianne" w:cs="Arial"/>
          <w:color w:val="auto"/>
          <w:lang w:eastAsia="fr-FR"/>
        </w:rPr>
      </w:pPr>
    </w:p>
    <w:p w:rsidR="00C22902" w:rsidRPr="00FF44B4" w:rsidRDefault="00B82FA5" w:rsidP="00761C6B">
      <w:pPr>
        <w:spacing w:after="0"/>
        <w:jc w:val="both"/>
        <w:rPr>
          <w:rFonts w:ascii="Marianne" w:eastAsia="Arial" w:hAnsi="Marianne" w:cs="Arial"/>
          <w:lang w:eastAsia="fr-FR"/>
        </w:rPr>
      </w:pPr>
      <w:hyperlink r:id="rId17" w:history="1">
        <w:r w:rsidR="00C22902" w:rsidRPr="00FF44B4">
          <w:rPr>
            <w:rStyle w:val="Lienhypertexte"/>
            <w:rFonts w:ascii="Marianne" w:eastAsia="Arial" w:hAnsi="Marianne" w:cs="Arial"/>
            <w:color w:val="auto"/>
            <w:lang w:eastAsia="fr-FR"/>
          </w:rPr>
          <w:t>Lien vers le tableau</w:t>
        </w:r>
      </w:hyperlink>
    </w:p>
    <w:p w:rsidR="00C22902" w:rsidRPr="00FF44B4" w:rsidRDefault="00C22902" w:rsidP="00761C6B">
      <w:pPr>
        <w:spacing w:after="0"/>
        <w:jc w:val="both"/>
        <w:rPr>
          <w:rFonts w:ascii="Marianne" w:eastAsia="Arial" w:hAnsi="Marianne" w:cs="Arial"/>
          <w:b/>
          <w:u w:val="single"/>
        </w:rPr>
      </w:pPr>
    </w:p>
    <w:p w:rsidR="00C22902" w:rsidRDefault="00C22902" w:rsidP="00761C6B">
      <w:pPr>
        <w:spacing w:after="0"/>
        <w:jc w:val="both"/>
        <w:rPr>
          <w:rFonts w:ascii="Marianne" w:eastAsia="Arial" w:hAnsi="Marianne" w:cs="Arial"/>
          <w:b/>
          <w:u w:val="single"/>
        </w:rPr>
      </w:pPr>
    </w:p>
    <w:p w:rsidR="00626BB9" w:rsidRPr="00FF44B4" w:rsidRDefault="00626BB9" w:rsidP="00761C6B">
      <w:pPr>
        <w:spacing w:after="0"/>
        <w:jc w:val="both"/>
        <w:rPr>
          <w:rFonts w:ascii="Marianne" w:eastAsia="Arial" w:hAnsi="Marianne" w:cs="Arial"/>
          <w:b/>
          <w:u w:val="single"/>
        </w:rPr>
      </w:pPr>
    </w:p>
    <w:p w:rsidR="006C66F4" w:rsidRPr="00FF44B4" w:rsidRDefault="00F0429F" w:rsidP="00761C6B">
      <w:pPr>
        <w:pBdr>
          <w:top w:val="single" w:sz="4" w:space="1" w:color="auto"/>
          <w:left w:val="single" w:sz="4" w:space="4" w:color="auto"/>
          <w:bottom w:val="single" w:sz="4" w:space="1" w:color="auto"/>
          <w:right w:val="single" w:sz="4" w:space="4" w:color="auto"/>
        </w:pBdr>
        <w:spacing w:after="0"/>
        <w:jc w:val="both"/>
        <w:rPr>
          <w:rFonts w:ascii="Marianne" w:hAnsi="Marianne" w:cs="Times New Roman"/>
          <w:b/>
          <w:sz w:val="26"/>
          <w:szCs w:val="26"/>
        </w:rPr>
      </w:pPr>
      <w:r w:rsidRPr="00FF44B4">
        <w:rPr>
          <w:rFonts w:ascii="Marianne" w:hAnsi="Marianne" w:cs="Times New Roman"/>
          <w:b/>
          <w:sz w:val="26"/>
          <w:szCs w:val="26"/>
        </w:rPr>
        <w:t>3</w:t>
      </w:r>
      <w:r w:rsidR="006C66F4" w:rsidRPr="00FF44B4">
        <w:rPr>
          <w:rFonts w:ascii="Marianne" w:hAnsi="Marianne" w:cs="Times New Roman"/>
          <w:b/>
          <w:sz w:val="26"/>
          <w:szCs w:val="26"/>
        </w:rPr>
        <w:t>. Mesures générales de prévention de la Covid-19</w:t>
      </w:r>
    </w:p>
    <w:p w:rsidR="008D4152" w:rsidRPr="00FF44B4" w:rsidRDefault="008D4152" w:rsidP="00761C6B">
      <w:pPr>
        <w:spacing w:after="0"/>
        <w:jc w:val="both"/>
        <w:rPr>
          <w:rFonts w:ascii="Marianne" w:eastAsia="Arial" w:hAnsi="Marianne" w:cs="Arial"/>
          <w:b/>
          <w:u w:val="single"/>
          <w:lang w:eastAsia="fr-FR"/>
        </w:rPr>
      </w:pPr>
    </w:p>
    <w:p w:rsidR="00C71CB6" w:rsidRPr="00FF44B4" w:rsidRDefault="00C71CB6" w:rsidP="00761C6B">
      <w:pPr>
        <w:spacing w:after="0"/>
        <w:jc w:val="both"/>
        <w:rPr>
          <w:rFonts w:ascii="Marianne" w:eastAsia="Arial" w:hAnsi="Marianne" w:cs="Arial"/>
          <w:b/>
          <w:u w:val="single"/>
          <w:lang w:eastAsia="fr-FR"/>
        </w:rPr>
      </w:pPr>
      <w:r w:rsidRPr="00FF44B4">
        <w:rPr>
          <w:rFonts w:ascii="Marianne" w:eastAsia="Arial" w:hAnsi="Marianne" w:cs="Arial"/>
          <w:b/>
          <w:u w:val="single"/>
          <w:lang w:eastAsia="fr-FR"/>
        </w:rPr>
        <w:t>Quelles sont les modalités de recours au télétravail</w:t>
      </w:r>
      <w:r w:rsidRPr="00FF44B4">
        <w:rPr>
          <w:rFonts w:ascii="Calibri" w:eastAsia="Arial" w:hAnsi="Calibri" w:cs="Calibri"/>
          <w:b/>
          <w:u w:val="single"/>
          <w:lang w:eastAsia="fr-FR"/>
        </w:rPr>
        <w:t> </w:t>
      </w:r>
      <w:r w:rsidRPr="00FF44B4">
        <w:rPr>
          <w:rFonts w:ascii="Marianne" w:eastAsia="Arial" w:hAnsi="Marianne" w:cs="Arial"/>
          <w:b/>
          <w:u w:val="single"/>
          <w:lang w:eastAsia="fr-FR"/>
        </w:rPr>
        <w:t>?</w:t>
      </w:r>
    </w:p>
    <w:p w:rsidR="00761C6B" w:rsidRPr="00FF44B4" w:rsidRDefault="00761C6B" w:rsidP="00761C6B">
      <w:pPr>
        <w:pStyle w:val="SNAutorit"/>
        <w:spacing w:after="0" w:line="259" w:lineRule="auto"/>
        <w:rPr>
          <w:rFonts w:cs="Arial"/>
          <w:b w:val="0"/>
          <w:color w:val="auto"/>
          <w:u w:val="none"/>
          <w:lang w:eastAsia="en-US"/>
        </w:rPr>
      </w:pPr>
    </w:p>
    <w:p w:rsidR="00C71CB6" w:rsidRPr="00FF44B4" w:rsidRDefault="00C71CB6" w:rsidP="00761C6B">
      <w:pPr>
        <w:pStyle w:val="SNAutorit"/>
        <w:spacing w:after="0" w:line="259" w:lineRule="auto"/>
        <w:rPr>
          <w:rFonts w:cs="Arial"/>
          <w:b w:val="0"/>
          <w:color w:val="auto"/>
          <w:u w:val="none"/>
          <w:lang w:eastAsia="en-US"/>
        </w:rPr>
      </w:pPr>
      <w:r w:rsidRPr="00FF44B4">
        <w:rPr>
          <w:rFonts w:cs="Arial"/>
          <w:b w:val="0"/>
          <w:color w:val="auto"/>
          <w:u w:val="none"/>
          <w:lang w:eastAsia="en-US"/>
        </w:rPr>
        <w:t>Le recours au télétravail participe activement de la démarche de prévention du risque d’infection à la Covid-19 en limitant les déplacements et la densité des agents dans le</w:t>
      </w:r>
      <w:r w:rsidR="00B56277" w:rsidRPr="00FF44B4">
        <w:rPr>
          <w:rFonts w:cs="Arial"/>
          <w:b w:val="0"/>
          <w:color w:val="auto"/>
          <w:u w:val="none"/>
          <w:lang w:eastAsia="en-US"/>
        </w:rPr>
        <w:t>s locaux professionnels. Il était généralisé depuis le 29 octobre 2020, avec possibilité de revenir un jour par semaine</w:t>
      </w:r>
      <w:r w:rsidR="004D5A51" w:rsidRPr="00FF44B4">
        <w:rPr>
          <w:rFonts w:cs="Arial"/>
          <w:b w:val="0"/>
          <w:color w:val="auto"/>
          <w:u w:val="none"/>
          <w:lang w:eastAsia="en-US"/>
        </w:rPr>
        <w:t>, sur demande,</w:t>
      </w:r>
      <w:r w:rsidR="00B56277" w:rsidRPr="00FF44B4">
        <w:rPr>
          <w:rFonts w:cs="Arial"/>
          <w:b w:val="0"/>
          <w:color w:val="auto"/>
          <w:u w:val="none"/>
          <w:lang w:eastAsia="en-US"/>
        </w:rPr>
        <w:t xml:space="preserve"> pour les agents qui en éprouvaient le besoin.</w:t>
      </w:r>
    </w:p>
    <w:p w:rsidR="00761C6B" w:rsidRPr="00FF44B4" w:rsidRDefault="00761C6B" w:rsidP="00761C6B">
      <w:pPr>
        <w:pStyle w:val="SNAutorit"/>
        <w:spacing w:after="0" w:line="259" w:lineRule="auto"/>
        <w:rPr>
          <w:rFonts w:cs="Arial"/>
          <w:b w:val="0"/>
          <w:color w:val="auto"/>
          <w:u w:val="none"/>
          <w:lang w:eastAsia="en-US"/>
        </w:rPr>
      </w:pPr>
    </w:p>
    <w:p w:rsidR="000936B5" w:rsidRPr="00FF44B4" w:rsidRDefault="00B56277" w:rsidP="00761C6B">
      <w:pPr>
        <w:pStyle w:val="SNAutorit"/>
        <w:spacing w:after="0" w:line="259" w:lineRule="auto"/>
        <w:rPr>
          <w:rFonts w:cs="Arial"/>
          <w:b w:val="0"/>
          <w:color w:val="auto"/>
          <w:u w:val="none"/>
          <w:lang w:eastAsia="en-US"/>
        </w:rPr>
      </w:pPr>
      <w:r w:rsidRPr="00FF44B4">
        <w:rPr>
          <w:rFonts w:cs="Arial"/>
          <w:b w:val="0"/>
          <w:color w:val="auto"/>
          <w:u w:val="none"/>
          <w:lang w:eastAsia="en-US"/>
        </w:rPr>
        <w:t xml:space="preserve">La situation sanitaire s’améliorant grâce à l’effet conjugué des mesures de freinage et de la politique vaccinale conduites par le Gouvernement, un assouplissement progressif du télétravail est mis en œuvre </w:t>
      </w:r>
      <w:r w:rsidR="000936B5" w:rsidRPr="00FF44B4">
        <w:rPr>
          <w:rFonts w:cs="Arial"/>
          <w:b w:val="0"/>
          <w:color w:val="auto"/>
          <w:u w:val="none"/>
          <w:lang w:eastAsia="en-US"/>
        </w:rPr>
        <w:t xml:space="preserve">selon les modalités suivantes, fixées </w:t>
      </w:r>
      <w:r w:rsidR="004D0420" w:rsidRPr="00FF44B4">
        <w:rPr>
          <w:rFonts w:cs="Arial"/>
          <w:b w:val="0"/>
          <w:color w:val="auto"/>
          <w:u w:val="none"/>
          <w:lang w:eastAsia="en-US"/>
        </w:rPr>
        <w:t>par</w:t>
      </w:r>
      <w:r w:rsidR="00BA2D83" w:rsidRPr="00FF44B4">
        <w:rPr>
          <w:rFonts w:cs="Arial"/>
          <w:b w:val="0"/>
          <w:color w:val="auto"/>
          <w:u w:val="none"/>
          <w:lang w:eastAsia="en-US"/>
        </w:rPr>
        <w:t>la circulaire du 26</w:t>
      </w:r>
      <w:r w:rsidR="000936B5" w:rsidRPr="00FF44B4">
        <w:rPr>
          <w:rFonts w:cs="Arial"/>
          <w:b w:val="0"/>
          <w:color w:val="auto"/>
          <w:u w:val="none"/>
          <w:lang w:eastAsia="en-US"/>
        </w:rPr>
        <w:t xml:space="preserve"> mai 2021 de la ministre de la transformation et de la fonction publiques</w:t>
      </w:r>
      <w:r w:rsidR="000936B5" w:rsidRPr="00FF44B4">
        <w:rPr>
          <w:rFonts w:ascii="Calibri" w:hAnsi="Calibri" w:cs="Calibri"/>
          <w:b w:val="0"/>
          <w:color w:val="auto"/>
          <w:u w:val="none"/>
          <w:lang w:eastAsia="en-US"/>
        </w:rPr>
        <w:t> </w:t>
      </w:r>
      <w:r w:rsidR="000936B5" w:rsidRPr="00FF44B4">
        <w:rPr>
          <w:rFonts w:cs="Arial"/>
          <w:b w:val="0"/>
          <w:color w:val="auto"/>
          <w:u w:val="none"/>
          <w:lang w:eastAsia="en-US"/>
        </w:rPr>
        <w:t>:</w:t>
      </w:r>
    </w:p>
    <w:p w:rsidR="00761C6B" w:rsidRPr="00FF44B4" w:rsidRDefault="00761C6B" w:rsidP="00761C6B">
      <w:pPr>
        <w:pStyle w:val="SNAutorit"/>
        <w:spacing w:after="0" w:line="259" w:lineRule="auto"/>
        <w:rPr>
          <w:rFonts w:cs="Arial"/>
          <w:b w:val="0"/>
          <w:color w:val="auto"/>
          <w:u w:val="none"/>
          <w:lang w:eastAsia="en-US"/>
        </w:rPr>
      </w:pPr>
    </w:p>
    <w:p w:rsidR="00B56277" w:rsidRPr="00FF44B4" w:rsidRDefault="00BA2D83" w:rsidP="00761C6B">
      <w:pPr>
        <w:pStyle w:val="SNAutorit"/>
        <w:numPr>
          <w:ilvl w:val="0"/>
          <w:numId w:val="7"/>
        </w:numPr>
        <w:spacing w:after="0" w:line="259" w:lineRule="auto"/>
        <w:rPr>
          <w:rFonts w:cs="Arial"/>
          <w:b w:val="0"/>
          <w:color w:val="auto"/>
          <w:u w:val="none"/>
          <w:lang w:eastAsia="en-US"/>
        </w:rPr>
      </w:pPr>
      <w:r w:rsidRPr="00FF44B4">
        <w:rPr>
          <w:rFonts w:cs="Arial"/>
          <w:b w:val="0"/>
          <w:color w:val="auto"/>
          <w:u w:val="none"/>
          <w:lang w:eastAsia="en-US"/>
        </w:rPr>
        <w:t>depuis</w:t>
      </w:r>
      <w:r w:rsidR="000936B5" w:rsidRPr="00FF44B4">
        <w:rPr>
          <w:rFonts w:cs="Arial"/>
          <w:b w:val="0"/>
          <w:color w:val="auto"/>
          <w:u w:val="none"/>
          <w:lang w:eastAsia="en-US"/>
        </w:rPr>
        <w:t xml:space="preserve"> la publication de la circulaire </w:t>
      </w:r>
      <w:r w:rsidR="00B56277" w:rsidRPr="00FF44B4">
        <w:rPr>
          <w:rFonts w:cs="Arial"/>
          <w:b w:val="0"/>
          <w:color w:val="auto"/>
          <w:u w:val="none"/>
          <w:lang w:eastAsia="en-US"/>
        </w:rPr>
        <w:t>: possibilité de revenir un jour sur site sans en faire la demande expresse ;</w:t>
      </w:r>
    </w:p>
    <w:p w:rsidR="00B56277" w:rsidRPr="00FF44B4" w:rsidRDefault="00B56277" w:rsidP="00761C6B">
      <w:pPr>
        <w:pStyle w:val="SNAutorit"/>
        <w:numPr>
          <w:ilvl w:val="0"/>
          <w:numId w:val="7"/>
        </w:numPr>
        <w:spacing w:after="0" w:line="259" w:lineRule="auto"/>
        <w:rPr>
          <w:rFonts w:cs="Arial"/>
          <w:b w:val="0"/>
          <w:color w:val="auto"/>
          <w:u w:val="none"/>
          <w:lang w:eastAsia="en-US"/>
        </w:rPr>
      </w:pPr>
      <w:r w:rsidRPr="00FF44B4">
        <w:rPr>
          <w:rFonts w:cs="Arial"/>
          <w:b w:val="0"/>
          <w:color w:val="auto"/>
          <w:u w:val="none"/>
          <w:lang w:eastAsia="en-US"/>
        </w:rPr>
        <w:t>à compter du 9 juin : passage à trois jours de télétravail par semaine ;</w:t>
      </w:r>
    </w:p>
    <w:p w:rsidR="00B56277" w:rsidRPr="00FF44B4" w:rsidRDefault="00B56277" w:rsidP="00761C6B">
      <w:pPr>
        <w:pStyle w:val="SNAutorit"/>
        <w:numPr>
          <w:ilvl w:val="0"/>
          <w:numId w:val="7"/>
        </w:numPr>
        <w:spacing w:after="0" w:line="259" w:lineRule="auto"/>
        <w:rPr>
          <w:rFonts w:cs="Arial"/>
          <w:b w:val="0"/>
          <w:color w:val="auto"/>
          <w:u w:val="none"/>
          <w:lang w:eastAsia="en-US"/>
        </w:rPr>
      </w:pPr>
      <w:r w:rsidRPr="00FF44B4">
        <w:rPr>
          <w:rFonts w:cs="Arial"/>
          <w:b w:val="0"/>
          <w:color w:val="auto"/>
          <w:u w:val="none"/>
          <w:lang w:eastAsia="en-US"/>
        </w:rPr>
        <w:t>à compter du 1</w:t>
      </w:r>
      <w:r w:rsidRPr="00FF44B4">
        <w:rPr>
          <w:rFonts w:cs="Arial"/>
          <w:b w:val="0"/>
          <w:color w:val="auto"/>
          <w:u w:val="none"/>
          <w:vertAlign w:val="superscript"/>
          <w:lang w:eastAsia="en-US"/>
        </w:rPr>
        <w:t>er</w:t>
      </w:r>
      <w:r w:rsidRPr="00FF44B4">
        <w:rPr>
          <w:rFonts w:cs="Arial"/>
          <w:b w:val="0"/>
          <w:color w:val="auto"/>
          <w:u w:val="none"/>
          <w:lang w:eastAsia="en-US"/>
        </w:rPr>
        <w:t xml:space="preserve">juillet, si la situation sanitaire le permet : passage à deux jours de télétravail par semaine ; </w:t>
      </w:r>
    </w:p>
    <w:p w:rsidR="00B56277" w:rsidRPr="00FF44B4" w:rsidRDefault="00B56277" w:rsidP="00761C6B">
      <w:pPr>
        <w:pStyle w:val="SNAutorit"/>
        <w:numPr>
          <w:ilvl w:val="0"/>
          <w:numId w:val="7"/>
        </w:numPr>
        <w:spacing w:after="0" w:line="259" w:lineRule="auto"/>
        <w:rPr>
          <w:rFonts w:cs="Arial"/>
          <w:b w:val="0"/>
          <w:color w:val="auto"/>
          <w:u w:val="none"/>
          <w:lang w:eastAsia="en-US"/>
        </w:rPr>
      </w:pPr>
      <w:r w:rsidRPr="00FF44B4">
        <w:rPr>
          <w:rFonts w:cs="Arial"/>
          <w:b w:val="0"/>
          <w:color w:val="auto"/>
          <w:u w:val="none"/>
          <w:lang w:eastAsia="en-US"/>
        </w:rPr>
        <w:t>à compter du 1</w:t>
      </w:r>
      <w:r w:rsidRPr="00FF44B4">
        <w:rPr>
          <w:rFonts w:cs="Arial"/>
          <w:b w:val="0"/>
          <w:color w:val="auto"/>
          <w:u w:val="none"/>
          <w:vertAlign w:val="superscript"/>
          <w:lang w:eastAsia="en-US"/>
        </w:rPr>
        <w:t>er</w:t>
      </w:r>
      <w:r w:rsidRPr="00FF44B4">
        <w:rPr>
          <w:rFonts w:cs="Arial"/>
          <w:b w:val="0"/>
          <w:color w:val="auto"/>
          <w:u w:val="none"/>
          <w:lang w:eastAsia="en-US"/>
        </w:rPr>
        <w:t xml:space="preserve"> septembre, si la situation sanitaire le permet : retour au régime de </w:t>
      </w:r>
      <w:r w:rsidR="006E3F79">
        <w:rPr>
          <w:rFonts w:cs="Arial"/>
          <w:b w:val="0"/>
          <w:color w:val="auto"/>
          <w:u w:val="none"/>
          <w:lang w:eastAsia="en-US"/>
        </w:rPr>
        <w:t>droit commun avec application de l’</w:t>
      </w:r>
      <w:r w:rsidRPr="00FF44B4">
        <w:rPr>
          <w:rFonts w:cs="Arial"/>
          <w:b w:val="0"/>
          <w:color w:val="auto"/>
          <w:u w:val="none"/>
          <w:lang w:eastAsia="en-US"/>
        </w:rPr>
        <w:t>accord-cadre télétravail</w:t>
      </w:r>
      <w:r w:rsidR="006E3F79">
        <w:rPr>
          <w:rFonts w:cs="Arial"/>
          <w:b w:val="0"/>
          <w:color w:val="auto"/>
          <w:u w:val="none"/>
          <w:lang w:eastAsia="en-US"/>
        </w:rPr>
        <w:t xml:space="preserve"> signé le 13 juillet 2021</w:t>
      </w:r>
      <w:r w:rsidRPr="00FF44B4">
        <w:rPr>
          <w:rFonts w:cs="Arial"/>
          <w:b w:val="0"/>
          <w:color w:val="auto"/>
          <w:u w:val="none"/>
          <w:lang w:eastAsia="en-US"/>
        </w:rPr>
        <w:t>.</w:t>
      </w:r>
    </w:p>
    <w:p w:rsidR="00761C6B" w:rsidRPr="00FF44B4" w:rsidRDefault="00761C6B" w:rsidP="00761C6B">
      <w:pPr>
        <w:pStyle w:val="SNAutorit"/>
        <w:spacing w:after="0" w:line="259" w:lineRule="auto"/>
        <w:rPr>
          <w:rFonts w:cs="Arial"/>
          <w:b w:val="0"/>
          <w:color w:val="auto"/>
          <w:u w:val="none"/>
          <w:lang w:eastAsia="en-US"/>
        </w:rPr>
      </w:pPr>
    </w:p>
    <w:p w:rsidR="00FF669E" w:rsidRPr="00FF44B4" w:rsidRDefault="00FF669E" w:rsidP="00761C6B">
      <w:pPr>
        <w:pStyle w:val="SNAutorit"/>
        <w:spacing w:after="0" w:line="259" w:lineRule="auto"/>
        <w:rPr>
          <w:rFonts w:cs="Arial"/>
          <w:b w:val="0"/>
          <w:color w:val="auto"/>
          <w:u w:val="none"/>
          <w:lang w:eastAsia="en-US"/>
        </w:rPr>
      </w:pPr>
      <w:r w:rsidRPr="00FF44B4">
        <w:rPr>
          <w:rFonts w:cs="Arial"/>
          <w:b w:val="0"/>
          <w:color w:val="auto"/>
          <w:u w:val="none"/>
          <w:lang w:eastAsia="en-US"/>
        </w:rPr>
        <w:t>Une vigilance renforcée doit être exercée par les chefs de service à l’égard de l’ensemble des agents et des situations individuelles spécifiques, notamment dans le cadre d’un retour partiel en présentiel après plusieurs mois de télétravail intégral, afin notamment de prévenir l’apparition de risques psycho-sociaux.</w:t>
      </w:r>
    </w:p>
    <w:p w:rsidR="00761C6B" w:rsidRPr="00FF44B4" w:rsidRDefault="00761C6B" w:rsidP="00761C6B">
      <w:pPr>
        <w:pStyle w:val="SNAutorit"/>
        <w:spacing w:after="0" w:line="259" w:lineRule="auto"/>
        <w:rPr>
          <w:rFonts w:cs="Arial"/>
          <w:b w:val="0"/>
          <w:color w:val="auto"/>
          <w:u w:val="none"/>
          <w:lang w:eastAsia="en-US"/>
        </w:rPr>
      </w:pPr>
    </w:p>
    <w:p w:rsidR="00FF669E" w:rsidRPr="00FF44B4" w:rsidRDefault="00FF669E" w:rsidP="00761C6B">
      <w:pPr>
        <w:pStyle w:val="SNAutorit"/>
        <w:spacing w:after="0" w:line="259" w:lineRule="auto"/>
        <w:rPr>
          <w:rFonts w:cs="Arial"/>
          <w:b w:val="0"/>
          <w:color w:val="auto"/>
          <w:u w:val="none"/>
          <w:lang w:eastAsia="en-US"/>
        </w:rPr>
      </w:pPr>
      <w:r w:rsidRPr="00FF44B4">
        <w:rPr>
          <w:rFonts w:cs="Arial"/>
          <w:b w:val="0"/>
          <w:color w:val="auto"/>
          <w:u w:val="none"/>
          <w:lang w:eastAsia="en-US"/>
        </w:rPr>
        <w:lastRenderedPageBreak/>
        <w:t xml:space="preserve">La direction générale de l’administration et de la fonction publique et la direction interministérielle de la transformation publique </w:t>
      </w:r>
      <w:r w:rsidR="006B3DE9" w:rsidRPr="00FF44B4">
        <w:rPr>
          <w:rFonts w:cs="Arial"/>
          <w:b w:val="0"/>
          <w:color w:val="auto"/>
          <w:u w:val="none"/>
          <w:lang w:eastAsia="en-US"/>
        </w:rPr>
        <w:t>ont réalisé</w:t>
      </w:r>
      <w:r w:rsidRPr="00FF44B4">
        <w:rPr>
          <w:rFonts w:cs="Arial"/>
          <w:b w:val="0"/>
          <w:color w:val="auto"/>
          <w:u w:val="none"/>
          <w:lang w:eastAsia="en-US"/>
        </w:rPr>
        <w:t xml:space="preserve"> des fiches pratiques destinées à faciliter l’accompagnement du retour en présentiel et la reconstitution des collectifs de travail.</w:t>
      </w:r>
    </w:p>
    <w:p w:rsidR="00761C6B" w:rsidRPr="00FF44B4" w:rsidRDefault="00761C6B" w:rsidP="00761C6B">
      <w:pPr>
        <w:spacing w:after="0"/>
        <w:ind w:right="2"/>
        <w:jc w:val="both"/>
        <w:rPr>
          <w:rFonts w:ascii="Marianne" w:hAnsi="Marianne" w:cs="Arial"/>
        </w:rPr>
      </w:pPr>
    </w:p>
    <w:p w:rsidR="00C71CB6" w:rsidRPr="00FF44B4" w:rsidRDefault="00C71CB6" w:rsidP="00761C6B">
      <w:pPr>
        <w:spacing w:after="0"/>
        <w:ind w:right="2"/>
        <w:jc w:val="both"/>
        <w:rPr>
          <w:rFonts w:ascii="Marianne" w:hAnsi="Marianne" w:cs="Arial"/>
        </w:rPr>
      </w:pPr>
      <w:r w:rsidRPr="00FF44B4">
        <w:rPr>
          <w:rFonts w:ascii="Marianne" w:hAnsi="Marianne" w:cs="Arial"/>
        </w:rPr>
        <w:t xml:space="preserve">La circulaire rappelle également l’importance du dialogue social pour la </w:t>
      </w:r>
      <w:r w:rsidR="00AD2E07" w:rsidRPr="00FF44B4">
        <w:rPr>
          <w:rFonts w:ascii="Marianne" w:hAnsi="Marianne" w:cs="Arial"/>
        </w:rPr>
        <w:t>mise en œuvre de l’assouplissement progressif du télétravail.</w:t>
      </w:r>
    </w:p>
    <w:p w:rsidR="00FF669E" w:rsidRPr="00626BB9" w:rsidRDefault="00FF669E" w:rsidP="00761C6B">
      <w:pPr>
        <w:spacing w:after="0"/>
        <w:jc w:val="both"/>
        <w:rPr>
          <w:rFonts w:ascii="Marianne" w:hAnsi="Marianne" w:cs="Arial"/>
          <w:i/>
          <w:sz w:val="16"/>
        </w:rPr>
      </w:pPr>
    </w:p>
    <w:p w:rsidR="00213943" w:rsidRPr="00FF44B4" w:rsidRDefault="00B82FA5" w:rsidP="00761C6B">
      <w:pPr>
        <w:spacing w:after="0"/>
        <w:jc w:val="both"/>
        <w:rPr>
          <w:rFonts w:ascii="Marianne" w:hAnsi="Marianne" w:cs="Arial"/>
        </w:rPr>
      </w:pPr>
      <w:hyperlink r:id="rId18" w:history="1">
        <w:r w:rsidR="00213943" w:rsidRPr="00FF44B4">
          <w:rPr>
            <w:rStyle w:val="Lienhypertexte"/>
            <w:rFonts w:ascii="Marianne" w:hAnsi="Marianne" w:cs="Arial"/>
            <w:color w:val="auto"/>
          </w:rPr>
          <w:t>Lien vers la circulaire</w:t>
        </w:r>
      </w:hyperlink>
    </w:p>
    <w:p w:rsidR="00213943" w:rsidRPr="00626BB9" w:rsidRDefault="00213943" w:rsidP="00761C6B">
      <w:pPr>
        <w:spacing w:after="0"/>
        <w:jc w:val="both"/>
        <w:rPr>
          <w:rFonts w:ascii="Marianne" w:hAnsi="Marianne" w:cs="Arial"/>
          <w:sz w:val="16"/>
          <w:highlight w:val="yellow"/>
        </w:rPr>
      </w:pPr>
    </w:p>
    <w:p w:rsidR="00213943" w:rsidRPr="00FF44B4" w:rsidRDefault="00B82FA5" w:rsidP="00761C6B">
      <w:pPr>
        <w:spacing w:after="0"/>
        <w:jc w:val="both"/>
        <w:rPr>
          <w:rFonts w:ascii="Marianne" w:hAnsi="Marianne" w:cs="Arial"/>
        </w:rPr>
      </w:pPr>
      <w:hyperlink r:id="rId19" w:history="1">
        <w:r w:rsidR="00213943" w:rsidRPr="00FF44B4">
          <w:rPr>
            <w:rStyle w:val="Lienhypertexte"/>
            <w:rFonts w:ascii="Marianne" w:hAnsi="Marianne" w:cs="Arial"/>
            <w:color w:val="auto"/>
          </w:rPr>
          <w:t>Lien vers les fiches réflexes de la DGAFP-DITP</w:t>
        </w:r>
      </w:hyperlink>
    </w:p>
    <w:p w:rsidR="00213943" w:rsidRPr="00626BB9" w:rsidRDefault="00213943" w:rsidP="00761C6B">
      <w:pPr>
        <w:spacing w:after="0"/>
        <w:jc w:val="both"/>
        <w:rPr>
          <w:rFonts w:ascii="Marianne" w:hAnsi="Marianne" w:cs="Arial"/>
          <w:sz w:val="16"/>
        </w:rPr>
      </w:pPr>
    </w:p>
    <w:p w:rsidR="00FF669E" w:rsidRDefault="00B82FA5" w:rsidP="00761C6B">
      <w:pPr>
        <w:spacing w:after="0"/>
        <w:jc w:val="both"/>
        <w:rPr>
          <w:rFonts w:ascii="Marianne" w:hAnsi="Marianne" w:cs="Arial"/>
        </w:rPr>
      </w:pPr>
      <w:hyperlink r:id="rId20" w:history="1">
        <w:r w:rsidR="00213943" w:rsidRPr="00FF44B4">
          <w:rPr>
            <w:rStyle w:val="Lienhypertexte"/>
            <w:rFonts w:ascii="Marianne" w:hAnsi="Marianne" w:cs="Arial"/>
            <w:color w:val="auto"/>
          </w:rPr>
          <w:t>Lien vers la fiche-conseil de l’Anact</w:t>
        </w:r>
      </w:hyperlink>
    </w:p>
    <w:p w:rsidR="00394DBC" w:rsidRPr="00FF44B4" w:rsidRDefault="00394DBC" w:rsidP="00761C6B">
      <w:pPr>
        <w:spacing w:after="0"/>
        <w:jc w:val="both"/>
        <w:rPr>
          <w:rFonts w:ascii="Marianne" w:hAnsi="Marianne"/>
        </w:rPr>
      </w:pPr>
    </w:p>
    <w:p w:rsidR="00EA54B5" w:rsidRPr="00FF44B4" w:rsidRDefault="00EA54B5" w:rsidP="00761C6B">
      <w:pPr>
        <w:pStyle w:val="SNAutorit"/>
        <w:spacing w:after="0" w:line="259" w:lineRule="auto"/>
        <w:rPr>
          <w:color w:val="auto"/>
        </w:rPr>
      </w:pPr>
    </w:p>
    <w:p w:rsidR="004A7D24" w:rsidRPr="00FF44B4" w:rsidRDefault="00C71CB6" w:rsidP="00761C6B">
      <w:pPr>
        <w:spacing w:after="0"/>
        <w:jc w:val="both"/>
        <w:rPr>
          <w:rFonts w:ascii="Marianne" w:hAnsi="Marianne" w:cs="Arial"/>
          <w:b/>
          <w:u w:val="single"/>
        </w:rPr>
      </w:pPr>
      <w:r w:rsidRPr="00FF44B4">
        <w:rPr>
          <w:rFonts w:ascii="Marianne" w:hAnsi="Marianne" w:cs="Arial"/>
          <w:b/>
          <w:u w:val="single"/>
        </w:rPr>
        <w:t>Pour les agents exerçant en présentiel, quelles sont les règles relatives à l’environnement professionnel</w:t>
      </w:r>
      <w:r w:rsidRPr="00FF44B4">
        <w:rPr>
          <w:rFonts w:ascii="Calibri" w:hAnsi="Calibri" w:cs="Calibri"/>
          <w:b/>
          <w:u w:val="single"/>
        </w:rPr>
        <w:t> </w:t>
      </w:r>
      <w:r w:rsidRPr="00FF44B4">
        <w:rPr>
          <w:rFonts w:ascii="Marianne" w:hAnsi="Marianne" w:cs="Arial"/>
          <w:b/>
          <w:u w:val="single"/>
        </w:rPr>
        <w:t>?</w:t>
      </w:r>
    </w:p>
    <w:p w:rsidR="00761C6B" w:rsidRPr="00FF44B4" w:rsidRDefault="00761C6B" w:rsidP="00761C6B">
      <w:pPr>
        <w:pStyle w:val="Textebrut"/>
        <w:spacing w:line="259" w:lineRule="auto"/>
        <w:jc w:val="both"/>
        <w:rPr>
          <w:rFonts w:ascii="Marianne" w:hAnsi="Marianne" w:cs="Arial"/>
        </w:rPr>
      </w:pPr>
    </w:p>
    <w:p w:rsidR="00C71CB6" w:rsidRPr="00FF44B4" w:rsidRDefault="003C1701" w:rsidP="00761C6B">
      <w:pPr>
        <w:pStyle w:val="Textebrut"/>
        <w:spacing w:line="259" w:lineRule="auto"/>
        <w:jc w:val="both"/>
        <w:rPr>
          <w:rFonts w:ascii="Marianne" w:hAnsi="Marianne" w:cs="Arial"/>
        </w:rPr>
      </w:pPr>
      <w:r w:rsidRPr="00FF44B4">
        <w:rPr>
          <w:rFonts w:ascii="Marianne" w:hAnsi="Marianne" w:cs="Arial"/>
        </w:rPr>
        <w:t>L</w:t>
      </w:r>
      <w:r w:rsidR="004A7D24" w:rsidRPr="00FF44B4">
        <w:rPr>
          <w:rFonts w:ascii="Marianne" w:hAnsi="Marianne" w:cs="Arial"/>
        </w:rPr>
        <w:t>es règles sanitaires renforcées dans le cadre du travail sur site doivent être strictement appliquées, en particulier en ce qui concerne la désinfection des postes de travail et le respect des « gestes barrière »</w:t>
      </w:r>
      <w:r w:rsidR="004A7D24" w:rsidRPr="00FF44B4">
        <w:t> </w:t>
      </w:r>
      <w:r w:rsidR="004A7D24" w:rsidRPr="00FF44B4">
        <w:rPr>
          <w:rFonts w:ascii="Marianne" w:hAnsi="Marianne" w:cs="Arial"/>
        </w:rPr>
        <w:t xml:space="preserve">: </w:t>
      </w:r>
      <w:r w:rsidR="00C71CB6" w:rsidRPr="00FF44B4">
        <w:rPr>
          <w:rFonts w:ascii="Marianne" w:hAnsi="Marianne" w:cs="Arial"/>
        </w:rPr>
        <w:t>obligation de port du masque, que l’employeur doit fournir et qui, comme le préconise l’avis du HCSP du 14 janvier 2021, doit être de catégorie 1 s’il est en tissu</w:t>
      </w:r>
      <w:r w:rsidR="00C71CB6" w:rsidRPr="00FF44B4">
        <w:t> </w:t>
      </w:r>
      <w:r w:rsidR="00C71CB6" w:rsidRPr="00FF44B4">
        <w:rPr>
          <w:rFonts w:ascii="Marianne" w:hAnsi="Marianne" w:cs="Arial"/>
        </w:rPr>
        <w:t>;  distance de 2 mètres entre deux personnes si le port du masque est impossible</w:t>
      </w:r>
      <w:r w:rsidR="00C71CB6" w:rsidRPr="00FF44B4">
        <w:t> </w:t>
      </w:r>
      <w:r w:rsidR="00C71CB6" w:rsidRPr="00FF44B4">
        <w:rPr>
          <w:rFonts w:ascii="Marianne" w:hAnsi="Marianne" w:cs="Arial"/>
        </w:rPr>
        <w:t>; lavage régulier des mains</w:t>
      </w:r>
      <w:r w:rsidR="00C71CB6" w:rsidRPr="00FF44B4">
        <w:t> </w:t>
      </w:r>
      <w:r w:rsidR="00C71CB6" w:rsidRPr="00FF44B4">
        <w:rPr>
          <w:rFonts w:ascii="Marianne" w:hAnsi="Marianne" w:cs="Arial"/>
        </w:rPr>
        <w:t>;éviter de se toucher le visage, en particulier le nez, la bouche et les yeux)</w:t>
      </w:r>
    </w:p>
    <w:p w:rsidR="00761C6B" w:rsidRPr="00FF44B4" w:rsidRDefault="00761C6B" w:rsidP="00761C6B">
      <w:pPr>
        <w:pStyle w:val="Textebrut"/>
        <w:spacing w:line="259" w:lineRule="auto"/>
        <w:jc w:val="both"/>
        <w:rPr>
          <w:rFonts w:ascii="Marianne" w:hAnsi="Marianne" w:cs="Arial"/>
        </w:rPr>
      </w:pPr>
    </w:p>
    <w:p w:rsidR="00C71CB6" w:rsidRPr="00FF44B4" w:rsidRDefault="001F7762" w:rsidP="00761C6B">
      <w:pPr>
        <w:pStyle w:val="Paragraphedeliste"/>
        <w:numPr>
          <w:ilvl w:val="0"/>
          <w:numId w:val="1"/>
        </w:numPr>
        <w:spacing w:after="0" w:line="259" w:lineRule="auto"/>
        <w:jc w:val="both"/>
        <w:rPr>
          <w:rFonts w:ascii="Marianne" w:hAnsi="Marianne" w:cs="Arial"/>
        </w:rPr>
      </w:pPr>
      <w:r w:rsidRPr="00FF44B4">
        <w:rPr>
          <w:rFonts w:ascii="Marianne" w:hAnsi="Marianne" w:cs="Arial"/>
        </w:rPr>
        <w:t>L’employeur</w:t>
      </w:r>
      <w:r w:rsidR="00795FAE" w:rsidRPr="00FF44B4">
        <w:rPr>
          <w:rFonts w:ascii="Marianne" w:hAnsi="Marianne" w:cs="Arial"/>
        </w:rPr>
        <w:t xml:space="preserve">peut </w:t>
      </w:r>
      <w:r w:rsidR="00C71CB6" w:rsidRPr="00FF44B4">
        <w:rPr>
          <w:rFonts w:ascii="Marianne" w:hAnsi="Marianne" w:cs="Arial"/>
        </w:rPr>
        <w:t xml:space="preserve">organiser un lissage des </w:t>
      </w:r>
      <w:r w:rsidRPr="00FF44B4">
        <w:rPr>
          <w:rFonts w:ascii="Marianne" w:hAnsi="Marianne" w:cs="Arial"/>
        </w:rPr>
        <w:t>horaires de départ et d’arrivée</w:t>
      </w:r>
    </w:p>
    <w:p w:rsidR="00C71CB6" w:rsidRPr="00FF44B4" w:rsidRDefault="00C71CB6" w:rsidP="00761C6B">
      <w:pPr>
        <w:pStyle w:val="Paragraphedeliste"/>
        <w:spacing w:after="0" w:line="259" w:lineRule="auto"/>
        <w:jc w:val="both"/>
        <w:rPr>
          <w:rFonts w:ascii="Marianne" w:hAnsi="Marianne" w:cs="Arial"/>
        </w:rPr>
      </w:pPr>
    </w:p>
    <w:p w:rsidR="00C71CB6" w:rsidRPr="00FF44B4" w:rsidRDefault="00C71CB6" w:rsidP="00761C6B">
      <w:pPr>
        <w:pStyle w:val="Paragraphedeliste"/>
        <w:numPr>
          <w:ilvl w:val="0"/>
          <w:numId w:val="1"/>
        </w:numPr>
        <w:tabs>
          <w:tab w:val="left" w:pos="1740"/>
        </w:tabs>
        <w:spacing w:after="0" w:line="259" w:lineRule="auto"/>
        <w:jc w:val="both"/>
        <w:rPr>
          <w:rFonts w:ascii="Marianne" w:hAnsi="Marianne" w:cs="Arial"/>
        </w:rPr>
      </w:pPr>
      <w:r w:rsidRPr="00FF44B4">
        <w:rPr>
          <w:rFonts w:ascii="Marianne" w:hAnsi="Marianne" w:cs="Arial"/>
        </w:rPr>
        <w:t xml:space="preserve">Dans les services ouverts au public, les conditions d’accueil du public </w:t>
      </w:r>
      <w:r w:rsidR="00752931" w:rsidRPr="00FF44B4">
        <w:rPr>
          <w:rFonts w:ascii="Marianne" w:hAnsi="Marianne" w:cs="Arial"/>
        </w:rPr>
        <w:t>continuent d’</w:t>
      </w:r>
      <w:r w:rsidRPr="00FF44B4">
        <w:rPr>
          <w:rFonts w:ascii="Marianne" w:hAnsi="Marianne" w:cs="Arial"/>
        </w:rPr>
        <w:t>être renforcées, avec, dans toute la mesure du possible</w:t>
      </w:r>
    </w:p>
    <w:p w:rsidR="00C71CB6" w:rsidRPr="00FF44B4" w:rsidRDefault="00C71CB6" w:rsidP="00761C6B">
      <w:pPr>
        <w:pStyle w:val="Paragraphedeliste"/>
        <w:numPr>
          <w:ilvl w:val="1"/>
          <w:numId w:val="1"/>
        </w:numPr>
        <w:tabs>
          <w:tab w:val="left" w:pos="1740"/>
        </w:tabs>
        <w:spacing w:after="0" w:line="259" w:lineRule="auto"/>
        <w:jc w:val="both"/>
        <w:rPr>
          <w:rFonts w:ascii="Marianne" w:hAnsi="Marianne" w:cs="Arial"/>
        </w:rPr>
      </w:pPr>
      <w:r w:rsidRPr="00FF44B4">
        <w:rPr>
          <w:rFonts w:ascii="Marianne" w:hAnsi="Marianne" w:cs="Arial"/>
        </w:rPr>
        <w:t xml:space="preserve">l’indication </w:t>
      </w:r>
      <w:r w:rsidR="00C051B9" w:rsidRPr="00FF44B4">
        <w:rPr>
          <w:rFonts w:ascii="Marianne" w:hAnsi="Marianne" w:cs="Arial"/>
        </w:rPr>
        <w:t>d’une jauge</w:t>
      </w:r>
      <w:r w:rsidR="0016507F" w:rsidRPr="00FF44B4">
        <w:rPr>
          <w:rFonts w:ascii="Marianne" w:hAnsi="Marianne" w:cs="Arial"/>
        </w:rPr>
        <w:t xml:space="preserve"> (recommandation d’une personne pour 4m²).</w:t>
      </w:r>
    </w:p>
    <w:p w:rsidR="00C71CB6" w:rsidRPr="00FF44B4" w:rsidRDefault="00C71CB6" w:rsidP="00761C6B">
      <w:pPr>
        <w:pStyle w:val="Paragraphedeliste"/>
        <w:numPr>
          <w:ilvl w:val="1"/>
          <w:numId w:val="1"/>
        </w:numPr>
        <w:tabs>
          <w:tab w:val="left" w:pos="1740"/>
        </w:tabs>
        <w:spacing w:after="0" w:line="259" w:lineRule="auto"/>
        <w:jc w:val="both"/>
        <w:rPr>
          <w:rFonts w:ascii="Marianne" w:hAnsi="Marianne" w:cs="Arial"/>
        </w:rPr>
      </w:pPr>
      <w:r w:rsidRPr="00FF44B4">
        <w:rPr>
          <w:rFonts w:ascii="Marianne" w:hAnsi="Marianne" w:cs="Arial"/>
        </w:rPr>
        <w:t>la séparation</w:t>
      </w:r>
      <w:r w:rsidR="00F240A9" w:rsidRPr="00FF44B4">
        <w:rPr>
          <w:rFonts w:ascii="Marianne" w:hAnsi="Marianne" w:cs="Arial"/>
        </w:rPr>
        <w:t xml:space="preserve"> des flux d’entrée et de sortie, avec un marquage au sol</w:t>
      </w:r>
    </w:p>
    <w:p w:rsidR="00C71CB6" w:rsidRPr="00FF44B4" w:rsidRDefault="00C71CB6" w:rsidP="00761C6B">
      <w:pPr>
        <w:pStyle w:val="Paragraphedeliste"/>
        <w:spacing w:after="0" w:line="259" w:lineRule="auto"/>
        <w:rPr>
          <w:rFonts w:ascii="Marianne" w:hAnsi="Marianne" w:cs="Arial"/>
        </w:rPr>
      </w:pPr>
    </w:p>
    <w:p w:rsidR="00C71CB6" w:rsidRPr="00FF44B4" w:rsidRDefault="006B3DE9" w:rsidP="00761C6B">
      <w:pPr>
        <w:pStyle w:val="Paragraphedeliste"/>
        <w:numPr>
          <w:ilvl w:val="0"/>
          <w:numId w:val="1"/>
        </w:numPr>
        <w:tabs>
          <w:tab w:val="left" w:pos="1740"/>
        </w:tabs>
        <w:spacing w:after="0" w:line="259" w:lineRule="auto"/>
        <w:jc w:val="both"/>
        <w:rPr>
          <w:rFonts w:ascii="Marianne" w:hAnsi="Marianne" w:cs="Arial"/>
        </w:rPr>
      </w:pPr>
      <w:r w:rsidRPr="00FF44B4">
        <w:rPr>
          <w:rFonts w:ascii="Marianne" w:hAnsi="Marianne" w:cs="Arial"/>
        </w:rPr>
        <w:t>L</w:t>
      </w:r>
      <w:r w:rsidR="003D23E8" w:rsidRPr="00FF44B4">
        <w:rPr>
          <w:rFonts w:ascii="Marianne" w:hAnsi="Marianne" w:cs="Arial"/>
        </w:rPr>
        <w:t xml:space="preserve">es réunions </w:t>
      </w:r>
      <w:r w:rsidRPr="00FF44B4">
        <w:rPr>
          <w:rFonts w:ascii="Marianne" w:hAnsi="Marianne" w:cs="Arial"/>
        </w:rPr>
        <w:t xml:space="preserve">en présentiel </w:t>
      </w:r>
      <w:r w:rsidR="003D23E8" w:rsidRPr="00FF44B4">
        <w:rPr>
          <w:rFonts w:ascii="Marianne" w:hAnsi="Marianne" w:cs="Arial"/>
        </w:rPr>
        <w:t>doivent respecter les gestes barrières, notamment le port du masque, les mesures d’aération/ ventilation des locaux ainsi que les règles de distanciation. Unejauge</w:t>
      </w:r>
      <w:r w:rsidR="00FF669E" w:rsidRPr="00FF44B4">
        <w:rPr>
          <w:rFonts w:ascii="Marianne" w:hAnsi="Marianne" w:cs="Arial"/>
        </w:rPr>
        <w:t xml:space="preserve"> d’une personne pour 4 m² </w:t>
      </w:r>
      <w:r w:rsidR="003D23E8" w:rsidRPr="00FF44B4">
        <w:rPr>
          <w:rFonts w:ascii="Marianne" w:hAnsi="Marianne" w:cs="Arial"/>
        </w:rPr>
        <w:t xml:space="preserve">est recommandée. </w:t>
      </w:r>
    </w:p>
    <w:p w:rsidR="003D23E8" w:rsidRPr="00FF44B4" w:rsidRDefault="003D23E8" w:rsidP="00761C6B">
      <w:pPr>
        <w:pStyle w:val="Paragraphedeliste"/>
        <w:tabs>
          <w:tab w:val="left" w:pos="1740"/>
        </w:tabs>
        <w:spacing w:after="0" w:line="259" w:lineRule="auto"/>
        <w:jc w:val="both"/>
        <w:rPr>
          <w:rFonts w:ascii="Marianne" w:hAnsi="Marianne" w:cs="Arial"/>
        </w:rPr>
      </w:pPr>
    </w:p>
    <w:p w:rsidR="00C71CB6" w:rsidRPr="00FF44B4" w:rsidRDefault="00C71CB6" w:rsidP="00761C6B">
      <w:pPr>
        <w:pStyle w:val="Paragraphedeliste"/>
        <w:numPr>
          <w:ilvl w:val="0"/>
          <w:numId w:val="1"/>
        </w:numPr>
        <w:tabs>
          <w:tab w:val="left" w:pos="1740"/>
        </w:tabs>
        <w:spacing w:after="0" w:line="259" w:lineRule="auto"/>
        <w:jc w:val="both"/>
        <w:rPr>
          <w:rFonts w:ascii="Marianne" w:hAnsi="Marianne" w:cs="Arial"/>
        </w:rPr>
      </w:pPr>
      <w:r w:rsidRPr="00FF44B4">
        <w:rPr>
          <w:rFonts w:ascii="Marianne" w:hAnsi="Marianne" w:cs="Arial"/>
        </w:rPr>
        <w:t>Il est recommandé d’aérer les pièces régulièrement</w:t>
      </w:r>
    </w:p>
    <w:p w:rsidR="00C71CB6" w:rsidRPr="00FF44B4" w:rsidRDefault="00C71CB6" w:rsidP="00761C6B">
      <w:pPr>
        <w:pStyle w:val="Paragraphedeliste"/>
        <w:spacing w:after="0" w:line="259" w:lineRule="auto"/>
        <w:jc w:val="both"/>
        <w:rPr>
          <w:rFonts w:ascii="Marianne" w:hAnsi="Marianne" w:cs="Arial"/>
        </w:rPr>
      </w:pPr>
    </w:p>
    <w:p w:rsidR="006B3DE9" w:rsidRPr="00FF44B4" w:rsidRDefault="006B3DE9" w:rsidP="00761C6B">
      <w:pPr>
        <w:pStyle w:val="Paragraphedeliste"/>
        <w:numPr>
          <w:ilvl w:val="0"/>
          <w:numId w:val="1"/>
        </w:numPr>
        <w:spacing w:after="0" w:line="259" w:lineRule="auto"/>
        <w:jc w:val="both"/>
        <w:rPr>
          <w:rFonts w:ascii="Marianne" w:hAnsi="Marianne" w:cs="Arial"/>
        </w:rPr>
      </w:pPr>
      <w:r w:rsidRPr="00FF44B4">
        <w:rPr>
          <w:rFonts w:ascii="Marianne" w:hAnsi="Marianne" w:cs="Arial"/>
        </w:rPr>
        <w:t xml:space="preserve">Les moments de convivialité réunissant notamment les </w:t>
      </w:r>
      <w:r w:rsidR="004D0420" w:rsidRPr="00FF44B4">
        <w:rPr>
          <w:rFonts w:ascii="Marianne" w:hAnsi="Marianne" w:cs="Arial"/>
        </w:rPr>
        <w:t>agents</w:t>
      </w:r>
      <w:r w:rsidRPr="00FF44B4">
        <w:rPr>
          <w:rFonts w:ascii="Marianne" w:hAnsi="Marianne" w:cs="Arial"/>
        </w:rPr>
        <w:t xml:space="preserve"> en présentiel dans le cadre professionnel peuvent être organisés dans le strict respect des gestes barrières, notamment le port du masque, les mesures d’aération/ventilation et les règles de distanciation. </w:t>
      </w:r>
    </w:p>
    <w:p w:rsidR="00C71CB6" w:rsidRDefault="006B3DE9" w:rsidP="00761C6B">
      <w:pPr>
        <w:pStyle w:val="Paragraphedeliste"/>
        <w:spacing w:after="0" w:line="259" w:lineRule="auto"/>
        <w:jc w:val="both"/>
        <w:rPr>
          <w:rFonts w:ascii="Marianne" w:hAnsi="Marianne" w:cs="Arial"/>
        </w:rPr>
      </w:pPr>
      <w:r w:rsidRPr="00FF44B4">
        <w:rPr>
          <w:rFonts w:ascii="Marianne" w:hAnsi="Marianne" w:cs="Arial"/>
        </w:rPr>
        <w:t>Dans ce cadre, il est recommandé que ces moments de convivialité se tiennent dans des espaces extérieurs</w:t>
      </w:r>
      <w:r w:rsidR="006016DE">
        <w:rPr>
          <w:rFonts w:ascii="Marianne" w:hAnsi="Marianne" w:cs="Arial"/>
        </w:rPr>
        <w:t>.</w:t>
      </w:r>
    </w:p>
    <w:p w:rsidR="00394DBC" w:rsidRPr="00FF44B4" w:rsidRDefault="00394DBC" w:rsidP="00761C6B">
      <w:pPr>
        <w:pStyle w:val="Paragraphedeliste"/>
        <w:spacing w:after="0" w:line="259" w:lineRule="auto"/>
        <w:jc w:val="both"/>
        <w:rPr>
          <w:rFonts w:ascii="Marianne" w:hAnsi="Marianne" w:cs="Arial"/>
        </w:rPr>
      </w:pPr>
    </w:p>
    <w:p w:rsidR="000C2D92" w:rsidRPr="00FF44B4" w:rsidRDefault="000C2D92" w:rsidP="00761C6B">
      <w:pPr>
        <w:pStyle w:val="SNAutorit"/>
        <w:spacing w:after="0" w:line="259" w:lineRule="auto"/>
        <w:rPr>
          <w:color w:val="auto"/>
        </w:rPr>
      </w:pPr>
    </w:p>
    <w:p w:rsidR="009F7073" w:rsidRPr="00FF44B4" w:rsidRDefault="009F7073" w:rsidP="00761C6B">
      <w:pPr>
        <w:spacing w:after="0"/>
        <w:jc w:val="both"/>
        <w:rPr>
          <w:rFonts w:ascii="Marianne" w:eastAsia="Arial" w:hAnsi="Marianne" w:cs="Arial"/>
          <w:b/>
          <w:u w:val="single"/>
          <w:lang w:eastAsia="fr-FR"/>
        </w:rPr>
      </w:pPr>
      <w:r w:rsidRPr="00FF44B4">
        <w:rPr>
          <w:rFonts w:ascii="Marianne" w:eastAsia="Arial" w:hAnsi="Marianne" w:cs="Arial"/>
          <w:b/>
          <w:u w:val="single"/>
          <w:lang w:eastAsia="fr-FR"/>
        </w:rPr>
        <w:t>Quelles sont les règles applicables en matière de restauration</w:t>
      </w:r>
      <w:r w:rsidRPr="00FF44B4">
        <w:rPr>
          <w:rFonts w:ascii="Calibri" w:eastAsia="Arial" w:hAnsi="Calibri" w:cs="Calibri"/>
          <w:b/>
          <w:u w:val="single"/>
          <w:lang w:eastAsia="fr-FR"/>
        </w:rPr>
        <w:t> </w:t>
      </w:r>
      <w:r w:rsidRPr="00FF44B4">
        <w:rPr>
          <w:rFonts w:ascii="Marianne" w:eastAsia="Arial" w:hAnsi="Marianne" w:cs="Arial"/>
          <w:b/>
          <w:u w:val="single"/>
          <w:lang w:eastAsia="fr-FR"/>
        </w:rPr>
        <w:t>?</w:t>
      </w:r>
    </w:p>
    <w:p w:rsidR="00761C6B" w:rsidRPr="00FF44B4" w:rsidRDefault="00761C6B" w:rsidP="00761C6B">
      <w:pPr>
        <w:pStyle w:val="Paragraphedeliste"/>
        <w:spacing w:after="0" w:line="259" w:lineRule="auto"/>
        <w:ind w:left="0"/>
        <w:jc w:val="both"/>
        <w:rPr>
          <w:rFonts w:ascii="Marianne" w:hAnsi="Marianne" w:cs="Arial"/>
        </w:rPr>
      </w:pPr>
    </w:p>
    <w:p w:rsidR="00780195" w:rsidRPr="00FF44B4" w:rsidRDefault="009F7073" w:rsidP="00761C6B">
      <w:pPr>
        <w:pStyle w:val="Paragraphedeliste"/>
        <w:spacing w:after="0" w:line="259" w:lineRule="auto"/>
        <w:ind w:left="0"/>
        <w:jc w:val="both"/>
        <w:rPr>
          <w:rFonts w:ascii="Marianne" w:hAnsi="Marianne" w:cs="Arial"/>
        </w:rPr>
      </w:pPr>
      <w:r w:rsidRPr="00FF44B4">
        <w:rPr>
          <w:rFonts w:ascii="Marianne" w:hAnsi="Marianne" w:cs="Arial"/>
        </w:rPr>
        <w:t>La restauration administrative s’opère dans le cadre du protocole «</w:t>
      </w:r>
      <w:r w:rsidRPr="00FF44B4">
        <w:rPr>
          <w:rFonts w:ascii="Calibri" w:hAnsi="Calibri" w:cs="Calibri"/>
        </w:rPr>
        <w:t> </w:t>
      </w:r>
      <w:r w:rsidRPr="00FF44B4">
        <w:rPr>
          <w:rFonts w:ascii="Marianne" w:hAnsi="Marianne" w:cs="Arial"/>
        </w:rPr>
        <w:t>organisation et fonctionnement des restaurants d’entreprise</w:t>
      </w:r>
      <w:r w:rsidRPr="00FF44B4">
        <w:rPr>
          <w:rFonts w:ascii="Calibri" w:hAnsi="Calibri" w:cs="Calibri"/>
        </w:rPr>
        <w:t> </w:t>
      </w:r>
      <w:r w:rsidRPr="00FF44B4">
        <w:rPr>
          <w:rFonts w:ascii="Marianne" w:hAnsi="Marianne" w:cs="Marianne"/>
        </w:rPr>
        <w:t>»,</w:t>
      </w:r>
      <w:r w:rsidRPr="00FF44B4">
        <w:rPr>
          <w:rFonts w:ascii="Marianne" w:hAnsi="Marianne" w:cs="Arial"/>
        </w:rPr>
        <w:t xml:space="preserve"> disponible via ce lien</w:t>
      </w:r>
      <w:r w:rsidR="009716C4" w:rsidRPr="00FF44B4">
        <w:rPr>
          <w:rFonts w:ascii="Marianne" w:hAnsi="Marianne" w:cs="Arial"/>
        </w:rPr>
        <w:t>et mis à jour le 30 juin</w:t>
      </w:r>
      <w:r w:rsidR="00626BB9">
        <w:rPr>
          <w:rFonts w:ascii="Marianne" w:hAnsi="Marianne" w:cs="Arial"/>
        </w:rPr>
        <w:t>.</w:t>
      </w:r>
    </w:p>
    <w:p w:rsidR="00A86634" w:rsidRDefault="00B82FA5" w:rsidP="00761C6B">
      <w:pPr>
        <w:pStyle w:val="Paragraphedeliste"/>
        <w:spacing w:after="0" w:line="259" w:lineRule="auto"/>
        <w:ind w:left="0"/>
        <w:jc w:val="both"/>
        <w:rPr>
          <w:rStyle w:val="Lienhypertexte"/>
          <w:rFonts w:ascii="Marianne" w:hAnsi="Marianne" w:cs="Arial"/>
          <w:color w:val="auto"/>
        </w:rPr>
      </w:pPr>
      <w:hyperlink r:id="rId21" w:history="1">
        <w:r w:rsidR="00780195" w:rsidRPr="00FF44B4">
          <w:rPr>
            <w:rStyle w:val="Lienhypertexte"/>
            <w:rFonts w:ascii="Marianne" w:hAnsi="Marianne" w:cs="Arial"/>
            <w:color w:val="auto"/>
          </w:rPr>
          <w:t>https://travail-emploi.gouv.fr/IMG/pdf/doc_cnam_fiches_covid_restaurants-v30-06.pdf</w:t>
        </w:r>
      </w:hyperlink>
    </w:p>
    <w:p w:rsidR="00394DBC" w:rsidRPr="00FF44B4" w:rsidRDefault="00394DBC" w:rsidP="00761C6B">
      <w:pPr>
        <w:pStyle w:val="Paragraphedeliste"/>
        <w:spacing w:after="0" w:line="259" w:lineRule="auto"/>
        <w:ind w:left="0"/>
        <w:jc w:val="both"/>
        <w:rPr>
          <w:rFonts w:ascii="Marianne" w:hAnsi="Marianne" w:cs="Arial"/>
        </w:rPr>
      </w:pPr>
    </w:p>
    <w:p w:rsidR="00687739" w:rsidRPr="00FF44B4" w:rsidRDefault="00687739" w:rsidP="00761C6B">
      <w:pPr>
        <w:pStyle w:val="Paragraphedeliste"/>
        <w:spacing w:after="0" w:line="259" w:lineRule="auto"/>
        <w:ind w:left="0"/>
        <w:jc w:val="both"/>
        <w:rPr>
          <w:rFonts w:ascii="Marianne" w:hAnsi="Marianne" w:cs="Arial"/>
        </w:rPr>
      </w:pPr>
    </w:p>
    <w:p w:rsidR="00D95311" w:rsidRPr="00FF44B4" w:rsidRDefault="002974D5" w:rsidP="00761C6B">
      <w:pPr>
        <w:spacing w:after="0"/>
        <w:ind w:right="2" w:hanging="10"/>
        <w:jc w:val="both"/>
        <w:rPr>
          <w:rFonts w:ascii="Marianne" w:eastAsia="Arial" w:hAnsi="Marianne" w:cs="Arial"/>
          <w:b/>
          <w:u w:val="single"/>
          <w:lang w:eastAsia="fr-FR"/>
        </w:rPr>
      </w:pPr>
      <w:r w:rsidRPr="00FF44B4">
        <w:rPr>
          <w:rFonts w:ascii="Marianne" w:eastAsia="Arial" w:hAnsi="Marianne" w:cs="Arial"/>
          <w:b/>
          <w:u w:val="single"/>
          <w:lang w:eastAsia="fr-FR"/>
        </w:rPr>
        <w:t xml:space="preserve">Quelle </w:t>
      </w:r>
      <w:r w:rsidR="00737268" w:rsidRPr="00FF44B4">
        <w:rPr>
          <w:rFonts w:ascii="Marianne" w:eastAsia="Arial" w:hAnsi="Marianne" w:cs="Arial"/>
          <w:b/>
          <w:u w:val="single"/>
          <w:lang w:eastAsia="fr-FR"/>
        </w:rPr>
        <w:t xml:space="preserve">est la </w:t>
      </w:r>
      <w:r w:rsidRPr="00FF44B4">
        <w:rPr>
          <w:rFonts w:ascii="Marianne" w:eastAsia="Arial" w:hAnsi="Marianne" w:cs="Arial"/>
          <w:b/>
          <w:u w:val="single"/>
          <w:lang w:eastAsia="fr-FR"/>
        </w:rPr>
        <w:t>situation pour les agents identifiés comme «</w:t>
      </w:r>
      <w:r w:rsidRPr="00FF44B4">
        <w:rPr>
          <w:rFonts w:ascii="Calibri" w:eastAsia="Arial" w:hAnsi="Calibri" w:cs="Calibri"/>
          <w:b/>
          <w:u w:val="single"/>
          <w:lang w:eastAsia="fr-FR"/>
        </w:rPr>
        <w:t> </w:t>
      </w:r>
      <w:r w:rsidRPr="00FF44B4">
        <w:rPr>
          <w:rFonts w:ascii="Marianne" w:eastAsia="Arial" w:hAnsi="Marianne" w:cs="Arial"/>
          <w:b/>
          <w:u w:val="single"/>
          <w:lang w:eastAsia="fr-FR"/>
        </w:rPr>
        <w:t>cas contact à risque</w:t>
      </w:r>
      <w:r w:rsidRPr="00FF44B4">
        <w:rPr>
          <w:rFonts w:ascii="Calibri" w:eastAsia="Arial" w:hAnsi="Calibri" w:cs="Calibri"/>
          <w:b/>
          <w:u w:val="single"/>
          <w:lang w:eastAsia="fr-FR"/>
        </w:rPr>
        <w:t> </w:t>
      </w:r>
      <w:r w:rsidRPr="00FF44B4">
        <w:rPr>
          <w:rFonts w:ascii="Marianne" w:eastAsia="Arial" w:hAnsi="Marianne" w:cs="Marianne"/>
          <w:b/>
          <w:u w:val="single"/>
          <w:lang w:eastAsia="fr-FR"/>
        </w:rPr>
        <w:t>»</w:t>
      </w:r>
      <w:r w:rsidRPr="00FF44B4">
        <w:rPr>
          <w:rFonts w:ascii="Calibri" w:eastAsia="Arial" w:hAnsi="Calibri" w:cs="Calibri"/>
          <w:b/>
          <w:u w:val="single"/>
          <w:lang w:eastAsia="fr-FR"/>
        </w:rPr>
        <w:t> </w:t>
      </w:r>
      <w:r w:rsidRPr="00FF44B4">
        <w:rPr>
          <w:rFonts w:ascii="Marianne" w:eastAsia="Arial" w:hAnsi="Marianne" w:cs="Arial"/>
          <w:b/>
          <w:u w:val="single"/>
          <w:lang w:eastAsia="fr-FR"/>
        </w:rPr>
        <w:t>?</w:t>
      </w:r>
    </w:p>
    <w:p w:rsidR="00761C6B" w:rsidRPr="00FF44B4" w:rsidRDefault="00761C6B" w:rsidP="00761C6B">
      <w:pPr>
        <w:spacing w:after="0"/>
        <w:jc w:val="both"/>
        <w:rPr>
          <w:rFonts w:ascii="Marianne" w:hAnsi="Marianne" w:cs="Arial"/>
        </w:rPr>
      </w:pPr>
    </w:p>
    <w:p w:rsidR="002F0140" w:rsidRPr="00FF44B4" w:rsidRDefault="002974D5" w:rsidP="00761C6B">
      <w:pPr>
        <w:spacing w:after="0"/>
        <w:jc w:val="both"/>
        <w:rPr>
          <w:rFonts w:ascii="Marianne" w:hAnsi="Marianne" w:cs="Arial"/>
        </w:rPr>
      </w:pPr>
      <w:r w:rsidRPr="00FF44B4">
        <w:rPr>
          <w:rFonts w:ascii="Marianne" w:hAnsi="Marianne" w:cs="Arial"/>
        </w:rPr>
        <w:t>Pendant la durée nécessaire de l’isolement</w:t>
      </w:r>
      <w:r w:rsidR="00F111E7" w:rsidRPr="00FF44B4">
        <w:rPr>
          <w:rFonts w:ascii="Marianne" w:hAnsi="Marianne" w:cs="Arial"/>
        </w:rPr>
        <w:t xml:space="preserve"> telle que définie </w:t>
      </w:r>
      <w:r w:rsidR="00FB1971" w:rsidRPr="00FF44B4">
        <w:rPr>
          <w:rFonts w:ascii="Marianne" w:hAnsi="Marianne" w:cs="Arial"/>
        </w:rPr>
        <w:t xml:space="preserve">par l’Assurance maladie </w:t>
      </w:r>
      <w:r w:rsidR="00F111E7" w:rsidRPr="00FF44B4">
        <w:rPr>
          <w:rFonts w:ascii="Marianne" w:hAnsi="Marianne" w:cs="Arial"/>
        </w:rPr>
        <w:t>selon le cas de figure (test positif, existence de sympt</w:t>
      </w:r>
      <w:r w:rsidR="000C6912" w:rsidRPr="00FF44B4">
        <w:rPr>
          <w:rFonts w:ascii="Marianne" w:hAnsi="Marianne" w:cs="Arial"/>
        </w:rPr>
        <w:t>ômes ou non</w:t>
      </w:r>
      <w:r w:rsidR="00F111E7" w:rsidRPr="00FF44B4">
        <w:rPr>
          <w:rFonts w:ascii="Marianne" w:hAnsi="Marianne" w:cs="Arial"/>
        </w:rPr>
        <w:t xml:space="preserve">, attente du test) </w:t>
      </w:r>
      <w:hyperlink r:id="rId22" w:history="1">
        <w:r w:rsidR="00F111E7" w:rsidRPr="00FF44B4">
          <w:rPr>
            <w:rStyle w:val="Lienhypertexte"/>
            <w:rFonts w:ascii="Marianne" w:hAnsi="Marianne" w:cs="Arial"/>
            <w:color w:val="auto"/>
          </w:rPr>
          <w:t>https://www.ameli.fr/paris/assure/covid-19/isolement-principes-et-regles-respecter/isolement-principes-generaux</w:t>
        </w:r>
      </w:hyperlink>
      <w:r w:rsidRPr="00FF44B4">
        <w:rPr>
          <w:rFonts w:ascii="Marianne" w:hAnsi="Marianne" w:cs="Arial"/>
        </w:rPr>
        <w:t xml:space="preserve">, la personne identifiée comme « </w:t>
      </w:r>
      <w:r w:rsidR="00800CD6" w:rsidRPr="00FF44B4">
        <w:rPr>
          <w:rFonts w:ascii="Marianne" w:hAnsi="Marianne" w:cs="Arial"/>
        </w:rPr>
        <w:t>cas</w:t>
      </w:r>
      <w:r w:rsidRPr="00FF44B4">
        <w:rPr>
          <w:rFonts w:ascii="Marianne" w:hAnsi="Marianne" w:cs="Arial"/>
        </w:rPr>
        <w:t xml:space="preserve"> contact à risque » est placée</w:t>
      </w:r>
      <w:r w:rsidR="00D738E8" w:rsidRPr="00FF44B4">
        <w:rPr>
          <w:rFonts w:ascii="Marianne" w:hAnsi="Marianne" w:cs="Arial"/>
        </w:rPr>
        <w:t xml:space="preserve"> en télétravailet à défaut, </w:t>
      </w:r>
      <w:r w:rsidRPr="00FF44B4">
        <w:rPr>
          <w:rFonts w:ascii="Marianne" w:hAnsi="Marianne" w:cs="Arial"/>
        </w:rPr>
        <w:t xml:space="preserve">en autorisation spéciale d’absence . </w:t>
      </w:r>
    </w:p>
    <w:p w:rsidR="002974D5" w:rsidRPr="008B407E" w:rsidRDefault="002974D5" w:rsidP="008B407E">
      <w:pPr>
        <w:spacing w:after="0"/>
        <w:ind w:right="2"/>
        <w:jc w:val="both"/>
        <w:rPr>
          <w:rFonts w:ascii="Marianne" w:eastAsia="Arial" w:hAnsi="Marianne" w:cs="Arial"/>
          <w:lang w:eastAsia="fr-FR"/>
        </w:rPr>
      </w:pPr>
      <w:r w:rsidRPr="00FF44B4">
        <w:rPr>
          <w:rFonts w:ascii="Marianne" w:eastAsia="Arial" w:hAnsi="Marianne" w:cs="Arial"/>
          <w:lang w:eastAsia="fr-FR"/>
        </w:rPr>
        <w:t>L’agent public doit remettre à son employeur le document transmis par les équipes du «</w:t>
      </w:r>
      <w:r w:rsidRPr="00FF44B4">
        <w:rPr>
          <w:rFonts w:ascii="Calibri" w:eastAsia="Arial" w:hAnsi="Calibri" w:cs="Calibri"/>
          <w:lang w:eastAsia="fr-FR"/>
        </w:rPr>
        <w:t> </w:t>
      </w:r>
      <w:r w:rsidRPr="00FF44B4">
        <w:rPr>
          <w:rFonts w:ascii="Marianne" w:eastAsia="Arial" w:hAnsi="Marianne" w:cs="Arial"/>
          <w:lang w:eastAsia="fr-FR"/>
        </w:rPr>
        <w:t>contact tracing</w:t>
      </w:r>
      <w:r w:rsidRPr="00FF44B4">
        <w:rPr>
          <w:rFonts w:ascii="Calibri" w:eastAsia="Arial" w:hAnsi="Calibri" w:cs="Calibri"/>
          <w:lang w:eastAsia="fr-FR"/>
        </w:rPr>
        <w:t> </w:t>
      </w:r>
      <w:r w:rsidRPr="00FF44B4">
        <w:rPr>
          <w:rFonts w:ascii="Marianne" w:eastAsia="Arial" w:hAnsi="Marianne" w:cs="Marianne"/>
          <w:lang w:eastAsia="fr-FR"/>
        </w:rPr>
        <w:t>»</w:t>
      </w:r>
      <w:r w:rsidRPr="00FF44B4">
        <w:rPr>
          <w:rFonts w:ascii="Marianne" w:eastAsia="Arial" w:hAnsi="Marianne" w:cs="Arial"/>
          <w:lang w:eastAsia="fr-FR"/>
        </w:rPr>
        <w:t xml:space="preserve"> de l</w:t>
      </w:r>
      <w:r w:rsidRPr="00FF44B4">
        <w:rPr>
          <w:rFonts w:ascii="Marianne" w:eastAsia="Arial" w:hAnsi="Marianne" w:cs="Marianne"/>
          <w:lang w:eastAsia="fr-FR"/>
        </w:rPr>
        <w:t>’</w:t>
      </w:r>
      <w:r w:rsidRPr="00FF44B4">
        <w:rPr>
          <w:rFonts w:ascii="Marianne" w:eastAsia="Arial" w:hAnsi="Marianne" w:cs="Arial"/>
          <w:lang w:eastAsia="fr-FR"/>
        </w:rPr>
        <w:t>Assurance maladie.</w:t>
      </w:r>
    </w:p>
    <w:p w:rsidR="002974D5" w:rsidRPr="00FF44B4" w:rsidRDefault="002974D5" w:rsidP="00761C6B">
      <w:pPr>
        <w:pStyle w:val="Textebrut"/>
        <w:spacing w:line="259" w:lineRule="auto"/>
        <w:jc w:val="both"/>
        <w:rPr>
          <w:rFonts w:ascii="Marianne" w:hAnsi="Marianne" w:cs="Arial"/>
          <w:bCs/>
        </w:rPr>
      </w:pPr>
      <w:r w:rsidRPr="00FF44B4">
        <w:rPr>
          <w:rFonts w:ascii="Marianne" w:hAnsi="Marianne" w:cs="Arial"/>
          <w:bCs/>
        </w:rPr>
        <w:t xml:space="preserve">Les employeurs publics doivent veiller à ne pas appliquer de jour de carence aux </w:t>
      </w:r>
      <w:r w:rsidR="00394DBC">
        <w:rPr>
          <w:rFonts w:ascii="Marianne" w:hAnsi="Marianne" w:cs="Arial"/>
          <w:bCs/>
        </w:rPr>
        <w:t>«</w:t>
      </w:r>
      <w:r w:rsidR="00394DBC">
        <w:rPr>
          <w:bCs/>
        </w:rPr>
        <w:t> </w:t>
      </w:r>
      <w:r w:rsidRPr="00FF44B4">
        <w:rPr>
          <w:rFonts w:ascii="Marianne" w:hAnsi="Marianne" w:cs="Arial"/>
          <w:bCs/>
        </w:rPr>
        <w:t>cas contact à risque</w:t>
      </w:r>
      <w:r w:rsidR="00394DBC">
        <w:rPr>
          <w:bCs/>
        </w:rPr>
        <w:t> </w:t>
      </w:r>
      <w:r w:rsidR="00394DBC">
        <w:rPr>
          <w:rFonts w:ascii="Marianne" w:hAnsi="Marianne" w:cs="Marianne"/>
          <w:bCs/>
        </w:rPr>
        <w:t>»</w:t>
      </w:r>
      <w:r w:rsidR="00394DBC">
        <w:rPr>
          <w:rFonts w:ascii="Marianne" w:hAnsi="Marianne" w:cs="Arial"/>
          <w:bCs/>
        </w:rPr>
        <w:t xml:space="preserve"> tels que définis par l’Assurance maladie</w:t>
      </w:r>
      <w:r w:rsidRPr="00FF44B4">
        <w:rPr>
          <w:rFonts w:ascii="Marianne" w:hAnsi="Marianne" w:cs="Arial"/>
          <w:bCs/>
        </w:rPr>
        <w:t xml:space="preserve">. </w:t>
      </w:r>
    </w:p>
    <w:p w:rsidR="00070329" w:rsidRDefault="00070329" w:rsidP="00761C6B">
      <w:pPr>
        <w:spacing w:after="0"/>
        <w:ind w:right="2"/>
        <w:jc w:val="both"/>
        <w:rPr>
          <w:rFonts w:ascii="Marianne" w:eastAsia="Arial" w:hAnsi="Marianne" w:cs="Arial"/>
          <w:b/>
          <w:lang w:eastAsia="fr-FR"/>
        </w:rPr>
      </w:pPr>
    </w:p>
    <w:p w:rsidR="00394DBC" w:rsidRPr="00FF44B4" w:rsidRDefault="00394DBC" w:rsidP="00761C6B">
      <w:pPr>
        <w:spacing w:after="0"/>
        <w:ind w:right="2"/>
        <w:jc w:val="both"/>
        <w:rPr>
          <w:rFonts w:ascii="Marianne" w:eastAsia="Arial" w:hAnsi="Marianne" w:cs="Arial"/>
          <w:b/>
          <w:lang w:eastAsia="fr-FR"/>
        </w:rPr>
      </w:pPr>
    </w:p>
    <w:p w:rsidR="00304FB2" w:rsidRPr="00FF44B4" w:rsidRDefault="00304FB2" w:rsidP="00761C6B">
      <w:pPr>
        <w:tabs>
          <w:tab w:val="left" w:pos="1740"/>
        </w:tabs>
        <w:spacing w:after="0"/>
        <w:jc w:val="both"/>
        <w:rPr>
          <w:rFonts w:ascii="Marianne" w:hAnsi="Marianne" w:cs="Arial"/>
          <w:b/>
          <w:u w:val="single"/>
        </w:rPr>
      </w:pPr>
      <w:r w:rsidRPr="00FF44B4">
        <w:rPr>
          <w:rFonts w:ascii="Marianne" w:hAnsi="Marianne" w:cs="Arial"/>
          <w:b/>
          <w:u w:val="single"/>
        </w:rPr>
        <w:t>Quelles sont les règles relatives au jour de carence pour les agents testés positifs</w:t>
      </w:r>
      <w:r w:rsidRPr="00FF44B4">
        <w:rPr>
          <w:rFonts w:ascii="Calibri" w:hAnsi="Calibri" w:cs="Calibri"/>
          <w:b/>
          <w:u w:val="single"/>
        </w:rPr>
        <w:t> </w:t>
      </w:r>
      <w:r w:rsidRPr="00FF44B4">
        <w:rPr>
          <w:rFonts w:ascii="Marianne" w:hAnsi="Marianne" w:cs="Arial"/>
          <w:b/>
          <w:u w:val="single"/>
        </w:rPr>
        <w:t>?</w:t>
      </w:r>
    </w:p>
    <w:p w:rsidR="00761C6B" w:rsidRPr="00FF44B4" w:rsidRDefault="00761C6B" w:rsidP="00761C6B">
      <w:pPr>
        <w:tabs>
          <w:tab w:val="left" w:pos="1740"/>
        </w:tabs>
        <w:spacing w:after="0"/>
        <w:jc w:val="both"/>
        <w:rPr>
          <w:rFonts w:ascii="Marianne" w:hAnsi="Marianne" w:cs="Arial"/>
        </w:rPr>
      </w:pPr>
    </w:p>
    <w:p w:rsidR="008B407E" w:rsidRPr="00FF44B4" w:rsidRDefault="00CD638D" w:rsidP="00761C6B">
      <w:pPr>
        <w:tabs>
          <w:tab w:val="left" w:pos="1740"/>
        </w:tabs>
        <w:spacing w:after="0"/>
        <w:jc w:val="both"/>
        <w:rPr>
          <w:rFonts w:ascii="Marianne" w:hAnsi="Marianne" w:cs="Arial"/>
        </w:rPr>
      </w:pPr>
      <w:r w:rsidRPr="00FF44B4">
        <w:rPr>
          <w:rFonts w:ascii="Marianne" w:hAnsi="Marianne" w:cs="Arial"/>
        </w:rPr>
        <w:t>L</w:t>
      </w:r>
      <w:r w:rsidR="00304FB2" w:rsidRPr="00FF44B4">
        <w:rPr>
          <w:rFonts w:ascii="Marianne" w:hAnsi="Marianne" w:cs="Arial"/>
        </w:rPr>
        <w:t>e jour de carence pour les agents publics testés positifs à la Covid</w:t>
      </w:r>
      <w:r w:rsidR="00652E8B" w:rsidRPr="00FF44B4">
        <w:rPr>
          <w:rFonts w:ascii="Marianne" w:hAnsi="Marianne" w:cs="Arial"/>
        </w:rPr>
        <w:t>-19</w:t>
      </w:r>
      <w:r w:rsidRPr="00FF44B4">
        <w:rPr>
          <w:rFonts w:ascii="Marianne" w:hAnsi="Marianne" w:cs="Arial"/>
        </w:rPr>
        <w:t xml:space="preserve"> est suspendu </w:t>
      </w:r>
      <w:r w:rsidR="00C8625A" w:rsidRPr="00FF44B4">
        <w:rPr>
          <w:rFonts w:ascii="Marianne" w:hAnsi="Marianne" w:cs="Arial"/>
        </w:rPr>
        <w:t xml:space="preserve">jusqu’au </w:t>
      </w:r>
      <w:r w:rsidR="00C22902" w:rsidRPr="00FF44B4">
        <w:rPr>
          <w:rFonts w:ascii="Marianne" w:hAnsi="Marianne" w:cs="Arial"/>
        </w:rPr>
        <w:t>31 décembre 2021</w:t>
      </w:r>
      <w:r w:rsidR="006016DE">
        <w:rPr>
          <w:rFonts w:ascii="Marianne" w:hAnsi="Marianne" w:cs="Arial"/>
        </w:rPr>
        <w:t>.</w:t>
      </w:r>
    </w:p>
    <w:p w:rsidR="00394DBC" w:rsidRDefault="00394DBC" w:rsidP="00761C6B">
      <w:pPr>
        <w:tabs>
          <w:tab w:val="left" w:pos="1740"/>
        </w:tabs>
        <w:spacing w:after="0"/>
        <w:jc w:val="both"/>
        <w:rPr>
          <w:rFonts w:ascii="Marianne" w:hAnsi="Marianne" w:cs="Arial"/>
        </w:rPr>
      </w:pPr>
    </w:p>
    <w:p w:rsidR="000F06E0" w:rsidRPr="00FF44B4" w:rsidRDefault="000F06E0" w:rsidP="00761C6B">
      <w:pPr>
        <w:tabs>
          <w:tab w:val="left" w:pos="1740"/>
        </w:tabs>
        <w:spacing w:after="0"/>
        <w:jc w:val="both"/>
        <w:rPr>
          <w:rFonts w:ascii="Marianne" w:hAnsi="Marianne" w:cs="Arial"/>
        </w:rPr>
      </w:pPr>
      <w:r w:rsidRPr="00FF44B4">
        <w:rPr>
          <w:rFonts w:ascii="Marianne" w:hAnsi="Marianne" w:cs="Arial"/>
        </w:rPr>
        <w:t>La circulaire du 12 janvier 2021 relative aux mesures destinées à inciter à l’auto-isolement des agents de la fonction publique de l’Etat dans le cadre de la Covid-19 décrit le processu</w:t>
      </w:r>
      <w:r w:rsidR="00D92458" w:rsidRPr="00FF44B4">
        <w:rPr>
          <w:rFonts w:ascii="Marianne" w:hAnsi="Marianne" w:cs="Arial"/>
        </w:rPr>
        <w:t xml:space="preserve">s. </w:t>
      </w:r>
    </w:p>
    <w:p w:rsidR="00394DBC" w:rsidRDefault="00394DBC" w:rsidP="00761C6B">
      <w:pPr>
        <w:spacing w:after="0"/>
        <w:ind w:right="2"/>
        <w:jc w:val="both"/>
        <w:rPr>
          <w:rFonts w:ascii="Marianne" w:eastAsia="Arial" w:hAnsi="Marianne" w:cs="Arial"/>
          <w:i/>
          <w:lang w:eastAsia="fr-FR"/>
        </w:rPr>
      </w:pPr>
    </w:p>
    <w:p w:rsidR="00304FB2" w:rsidRPr="00FF44B4" w:rsidRDefault="00723952" w:rsidP="00761C6B">
      <w:pPr>
        <w:spacing w:after="0"/>
        <w:ind w:right="2"/>
        <w:jc w:val="both"/>
        <w:rPr>
          <w:rFonts w:ascii="Marianne" w:eastAsia="Arial" w:hAnsi="Marianne" w:cs="Arial"/>
          <w:i/>
          <w:lang w:eastAsia="fr-FR"/>
        </w:rPr>
      </w:pPr>
      <w:r w:rsidRPr="00FF44B4">
        <w:rPr>
          <w:rFonts w:ascii="Marianne" w:eastAsia="Arial" w:hAnsi="Marianne" w:cs="Arial"/>
          <w:i/>
          <w:lang w:eastAsia="fr-FR"/>
        </w:rPr>
        <w:t>Cliquez ici pour consulter la circulaire</w:t>
      </w:r>
    </w:p>
    <w:p w:rsidR="00CD638D" w:rsidRPr="00FF44B4" w:rsidRDefault="00B82FA5" w:rsidP="00761C6B">
      <w:pPr>
        <w:spacing w:after="0"/>
        <w:ind w:right="2"/>
        <w:jc w:val="both"/>
        <w:rPr>
          <w:rFonts w:ascii="Marianne" w:eastAsia="Arial" w:hAnsi="Marianne" w:cs="Arial"/>
          <w:lang w:eastAsia="fr-FR"/>
        </w:rPr>
      </w:pPr>
      <w:hyperlink r:id="rId23" w:history="1">
        <w:r w:rsidR="00723952" w:rsidRPr="00FF44B4">
          <w:rPr>
            <w:rStyle w:val="Lienhypertexte"/>
            <w:rFonts w:ascii="Marianne" w:eastAsia="Arial" w:hAnsi="Marianne" w:cs="Arial"/>
            <w:color w:val="auto"/>
            <w:lang w:eastAsia="fr-FR"/>
          </w:rPr>
          <w:t>https://www.fonction-publique.gouv.fr/files/files/covid-19/circulaire-auto-isolement-agents-publics.pdf</w:t>
        </w:r>
      </w:hyperlink>
    </w:p>
    <w:p w:rsidR="000C2D92" w:rsidRDefault="000C2D92" w:rsidP="00761C6B">
      <w:pPr>
        <w:spacing w:after="0"/>
        <w:ind w:right="2"/>
        <w:jc w:val="both"/>
        <w:rPr>
          <w:rFonts w:ascii="Marianne" w:eastAsia="Arial" w:hAnsi="Marianne" w:cs="Arial"/>
          <w:lang w:eastAsia="fr-FR"/>
        </w:rPr>
      </w:pPr>
    </w:p>
    <w:p w:rsidR="00394DBC" w:rsidRPr="00FF44B4" w:rsidRDefault="00394DBC" w:rsidP="00761C6B">
      <w:pPr>
        <w:spacing w:after="0"/>
        <w:ind w:right="2"/>
        <w:jc w:val="both"/>
        <w:rPr>
          <w:rFonts w:ascii="Marianne" w:eastAsia="Arial" w:hAnsi="Marianne" w:cs="Arial"/>
          <w:lang w:eastAsia="fr-FR"/>
        </w:rPr>
      </w:pPr>
    </w:p>
    <w:p w:rsidR="00D95311" w:rsidRPr="00FF44B4" w:rsidRDefault="00956609" w:rsidP="00761C6B">
      <w:pPr>
        <w:spacing w:after="0"/>
        <w:ind w:right="2"/>
        <w:jc w:val="both"/>
        <w:rPr>
          <w:rFonts w:ascii="Marianne" w:eastAsia="Arial" w:hAnsi="Marianne" w:cs="Arial"/>
          <w:b/>
          <w:u w:val="single"/>
          <w:lang w:eastAsia="fr-FR"/>
        </w:rPr>
      </w:pPr>
      <w:r w:rsidRPr="00FF44B4">
        <w:rPr>
          <w:rFonts w:ascii="Marianne" w:eastAsia="Arial" w:hAnsi="Marianne" w:cs="Arial"/>
          <w:b/>
          <w:u w:val="single"/>
          <w:lang w:eastAsia="fr-FR"/>
        </w:rPr>
        <w:t>Quelle</w:t>
      </w:r>
      <w:r w:rsidR="00737268" w:rsidRPr="00FF44B4">
        <w:rPr>
          <w:rFonts w:ascii="Marianne" w:eastAsia="Arial" w:hAnsi="Marianne" w:cs="Arial"/>
          <w:b/>
          <w:u w:val="single"/>
          <w:lang w:eastAsia="fr-FR"/>
        </w:rPr>
        <w:t xml:space="preserve"> est la</w:t>
      </w:r>
      <w:r w:rsidRPr="00FF44B4">
        <w:rPr>
          <w:rFonts w:ascii="Marianne" w:eastAsia="Arial" w:hAnsi="Marianne" w:cs="Arial"/>
          <w:b/>
          <w:u w:val="single"/>
          <w:lang w:eastAsia="fr-FR"/>
        </w:rPr>
        <w:t xml:space="preserve"> situation pour les agents considérés comme vulnérables</w:t>
      </w:r>
      <w:r w:rsidRPr="00FF44B4">
        <w:rPr>
          <w:rFonts w:ascii="Calibri" w:eastAsia="Arial" w:hAnsi="Calibri" w:cs="Calibri"/>
          <w:b/>
          <w:u w:val="single"/>
          <w:lang w:eastAsia="fr-FR"/>
        </w:rPr>
        <w:t> </w:t>
      </w:r>
      <w:r w:rsidRPr="00FF44B4">
        <w:rPr>
          <w:rFonts w:ascii="Marianne" w:eastAsia="Arial" w:hAnsi="Marianne" w:cs="Arial"/>
          <w:b/>
          <w:u w:val="single"/>
          <w:lang w:eastAsia="fr-FR"/>
        </w:rPr>
        <w:t>?</w:t>
      </w:r>
    </w:p>
    <w:p w:rsidR="00761C6B" w:rsidRPr="00FF44B4" w:rsidRDefault="00761C6B" w:rsidP="00761C6B">
      <w:pPr>
        <w:spacing w:after="0"/>
        <w:jc w:val="both"/>
        <w:rPr>
          <w:rFonts w:ascii="Marianne" w:hAnsi="Marianne"/>
        </w:rPr>
      </w:pPr>
    </w:p>
    <w:p w:rsidR="008B0A93" w:rsidRPr="00FF44B4" w:rsidRDefault="00B3266D" w:rsidP="00761C6B">
      <w:pPr>
        <w:spacing w:after="0"/>
        <w:jc w:val="both"/>
        <w:rPr>
          <w:rFonts w:ascii="Marianne" w:hAnsi="Marianne"/>
        </w:rPr>
      </w:pPr>
      <w:r w:rsidRPr="00FF44B4">
        <w:rPr>
          <w:rFonts w:ascii="Marianne" w:hAnsi="Marianne"/>
        </w:rPr>
        <w:t xml:space="preserve">La directrice générale de l’administration et de la fonction publique a signé une circulaire le </w:t>
      </w:r>
      <w:r w:rsidR="00482D55">
        <w:rPr>
          <w:rFonts w:ascii="Marianne" w:hAnsi="Marianne"/>
        </w:rPr>
        <w:t xml:space="preserve">9 </w:t>
      </w:r>
      <w:r w:rsidR="004D00F0">
        <w:rPr>
          <w:rFonts w:ascii="Marianne" w:hAnsi="Marianne"/>
        </w:rPr>
        <w:t>août</w:t>
      </w:r>
      <w:r w:rsidRPr="00FF44B4">
        <w:rPr>
          <w:rFonts w:ascii="Marianne" w:hAnsi="Marianne"/>
        </w:rPr>
        <w:t xml:space="preserve"> relative à l’identification et aux modalités de prise en charge des agents publics civils reconnus personnes vulnérables</w:t>
      </w:r>
      <w:r w:rsidR="00C91770">
        <w:rPr>
          <w:rFonts w:ascii="Marianne" w:hAnsi="Marianne"/>
        </w:rPr>
        <w:t>.</w:t>
      </w:r>
    </w:p>
    <w:p w:rsidR="00394DBC" w:rsidRDefault="00394DBC" w:rsidP="00761C6B">
      <w:pPr>
        <w:spacing w:after="0"/>
        <w:jc w:val="both"/>
        <w:rPr>
          <w:rFonts w:ascii="Marianne" w:hAnsi="Marianne"/>
          <w:i/>
        </w:rPr>
      </w:pPr>
    </w:p>
    <w:p w:rsidR="00683B89" w:rsidRPr="00FF44B4" w:rsidRDefault="00683B89" w:rsidP="00761C6B">
      <w:pPr>
        <w:spacing w:after="0"/>
        <w:jc w:val="both"/>
        <w:rPr>
          <w:rFonts w:ascii="Marianne" w:hAnsi="Marianne"/>
          <w:i/>
        </w:rPr>
      </w:pPr>
      <w:r w:rsidRPr="00FF44B4">
        <w:rPr>
          <w:rFonts w:ascii="Marianne" w:hAnsi="Marianne"/>
          <w:i/>
        </w:rPr>
        <w:t>Cliquez ici pour consulter la circulaire</w:t>
      </w:r>
      <w:r w:rsidRPr="00FF44B4">
        <w:rPr>
          <w:rFonts w:ascii="Calibri" w:hAnsi="Calibri" w:cs="Calibri"/>
          <w:i/>
        </w:rPr>
        <w:t> </w:t>
      </w:r>
    </w:p>
    <w:p w:rsidR="009716C4" w:rsidRDefault="009716C4" w:rsidP="00761C6B">
      <w:pPr>
        <w:spacing w:after="0"/>
        <w:jc w:val="both"/>
        <w:rPr>
          <w:rStyle w:val="Lienhypertexte"/>
          <w:rFonts w:ascii="Marianne" w:hAnsi="Marianne"/>
          <w:color w:val="auto"/>
        </w:rPr>
      </w:pPr>
    </w:p>
    <w:p w:rsidR="004D00F0" w:rsidRPr="00FF44B4" w:rsidRDefault="004D00F0" w:rsidP="00761C6B">
      <w:pPr>
        <w:spacing w:after="0"/>
        <w:jc w:val="both"/>
        <w:rPr>
          <w:rFonts w:ascii="Marianne" w:hAnsi="Marianne"/>
        </w:rPr>
      </w:pPr>
    </w:p>
    <w:p w:rsidR="003E55AB" w:rsidRPr="00FF44B4" w:rsidRDefault="00956609" w:rsidP="00761C6B">
      <w:pPr>
        <w:spacing w:after="0"/>
        <w:ind w:right="2"/>
        <w:jc w:val="both"/>
        <w:rPr>
          <w:rFonts w:ascii="Marianne" w:eastAsia="Arial" w:hAnsi="Marianne" w:cs="Arial"/>
          <w:b/>
          <w:u w:val="single"/>
          <w:lang w:eastAsia="fr-FR"/>
        </w:rPr>
      </w:pPr>
      <w:r w:rsidRPr="00FF44B4">
        <w:rPr>
          <w:rFonts w:ascii="Marianne" w:eastAsia="Arial" w:hAnsi="Marianne" w:cs="Arial"/>
          <w:b/>
          <w:u w:val="single"/>
          <w:lang w:eastAsia="fr-FR"/>
        </w:rPr>
        <w:t>Quelle est la situation des conjoints des personnes vulnérables</w:t>
      </w:r>
      <w:r w:rsidRPr="00FF44B4">
        <w:rPr>
          <w:rFonts w:ascii="Calibri" w:eastAsia="Arial" w:hAnsi="Calibri" w:cs="Calibri"/>
          <w:b/>
          <w:u w:val="single"/>
          <w:lang w:eastAsia="fr-FR"/>
        </w:rPr>
        <w:t> </w:t>
      </w:r>
      <w:r w:rsidRPr="00FF44B4">
        <w:rPr>
          <w:rFonts w:ascii="Marianne" w:eastAsia="Arial" w:hAnsi="Marianne" w:cs="Arial"/>
          <w:b/>
          <w:u w:val="single"/>
          <w:lang w:eastAsia="fr-FR"/>
        </w:rPr>
        <w:t>?</w:t>
      </w:r>
    </w:p>
    <w:p w:rsidR="00761C6B" w:rsidRPr="00FF44B4" w:rsidRDefault="00761C6B" w:rsidP="00761C6B">
      <w:pPr>
        <w:spacing w:after="0"/>
        <w:ind w:right="2" w:hanging="10"/>
        <w:jc w:val="both"/>
        <w:rPr>
          <w:rFonts w:ascii="Marianne" w:hAnsi="Marianne"/>
          <w:lang w:eastAsia="fr-FR"/>
        </w:rPr>
      </w:pPr>
    </w:p>
    <w:p w:rsidR="00B3266D" w:rsidRPr="00FF44B4" w:rsidRDefault="00B3266D" w:rsidP="00761C6B">
      <w:pPr>
        <w:spacing w:after="0"/>
        <w:ind w:right="2" w:hanging="10"/>
        <w:jc w:val="both"/>
        <w:rPr>
          <w:rFonts w:ascii="Marianne" w:hAnsi="Marianne"/>
          <w:lang w:eastAsia="fr-FR"/>
        </w:rPr>
      </w:pPr>
      <w:r w:rsidRPr="00FF44B4">
        <w:rPr>
          <w:rFonts w:ascii="Marianne" w:hAnsi="Marianne"/>
          <w:lang w:eastAsia="fr-FR"/>
        </w:rPr>
        <w:t xml:space="preserve">L’ordonnance du 15 octobre 2020 du juge des référés du Conseil d’Etat n’a pas modifié l’état du droit sur ce point. </w:t>
      </w:r>
    </w:p>
    <w:p w:rsidR="00B3266D" w:rsidRPr="00FF44B4" w:rsidRDefault="00B3266D" w:rsidP="00761C6B">
      <w:pPr>
        <w:spacing w:after="0"/>
        <w:ind w:right="2" w:hanging="10"/>
        <w:jc w:val="both"/>
        <w:rPr>
          <w:rFonts w:ascii="Marianne" w:hAnsi="Marianne"/>
          <w:lang w:eastAsia="fr-FR"/>
        </w:rPr>
      </w:pPr>
      <w:r w:rsidRPr="00FF44B4">
        <w:rPr>
          <w:rFonts w:ascii="Marianne" w:hAnsi="Marianne"/>
          <w:lang w:eastAsia="fr-FR"/>
        </w:rPr>
        <w:lastRenderedPageBreak/>
        <w:t>Le Conseil d’Etat a en effet considéré que le décret du 29 août 2020 pouvait mettre fin au bénéfice de l’activité partielle pour les salariés (et donc, par symétrie, des ASA pour les agents publics) cohabitant avec une personne vulnérable.</w:t>
      </w:r>
    </w:p>
    <w:p w:rsidR="00B3266D" w:rsidRPr="00FF44B4" w:rsidRDefault="00B3266D" w:rsidP="00761C6B">
      <w:pPr>
        <w:spacing w:after="0"/>
        <w:ind w:right="2" w:hanging="10"/>
        <w:jc w:val="both"/>
        <w:rPr>
          <w:rFonts w:ascii="Marianne" w:hAnsi="Marianne"/>
          <w:lang w:eastAsia="fr-FR"/>
        </w:rPr>
      </w:pPr>
      <w:r w:rsidRPr="00FF44B4">
        <w:rPr>
          <w:rFonts w:ascii="Marianne" w:hAnsi="Marianne"/>
          <w:lang w:eastAsia="fr-FR"/>
        </w:rPr>
        <w:t xml:space="preserve">Les conjoints de personnes vulnérables sont donc soumis aux principes généraux </w:t>
      </w:r>
      <w:r w:rsidR="000913B8">
        <w:rPr>
          <w:rFonts w:ascii="Marianne" w:hAnsi="Marianne"/>
          <w:lang w:eastAsia="fr-FR"/>
        </w:rPr>
        <w:t xml:space="preserve">relatifs au télétravail </w:t>
      </w:r>
      <w:r w:rsidRPr="00FF44B4">
        <w:rPr>
          <w:rFonts w:ascii="Marianne" w:hAnsi="Marianne"/>
          <w:lang w:eastAsia="fr-FR"/>
        </w:rPr>
        <w:t xml:space="preserve">énoncés </w:t>
      </w:r>
      <w:r w:rsidR="000913B8">
        <w:rPr>
          <w:rFonts w:ascii="Marianne" w:hAnsi="Marianne"/>
          <w:lang w:eastAsia="fr-FR"/>
        </w:rPr>
        <w:t>dans la</w:t>
      </w:r>
      <w:r w:rsidRPr="00FF44B4">
        <w:rPr>
          <w:rFonts w:ascii="Marianne" w:hAnsi="Marianne"/>
          <w:lang w:eastAsia="fr-FR"/>
        </w:rPr>
        <w:t xml:space="preserve"> présente FAQ. Lorsque leurs missions ne sont qu’accessoirement télétravaillables ou non télétravaillables, il convient de mettre en œuvre des conditions d’emploi aménagées telles que fixées dans la circulaire du Premier ministre du 1</w:t>
      </w:r>
      <w:r w:rsidRPr="00FF44B4">
        <w:rPr>
          <w:rFonts w:ascii="Marianne" w:hAnsi="Marianne"/>
          <w:vertAlign w:val="superscript"/>
          <w:lang w:eastAsia="fr-FR"/>
        </w:rPr>
        <w:t>er</w:t>
      </w:r>
      <w:r w:rsidRPr="00FF44B4">
        <w:rPr>
          <w:rFonts w:ascii="Marianne" w:hAnsi="Marianne"/>
          <w:lang w:eastAsia="fr-FR"/>
        </w:rPr>
        <w:t xml:space="preserve"> septembre 2020.</w:t>
      </w:r>
    </w:p>
    <w:p w:rsidR="00D4275C" w:rsidRDefault="00D4275C" w:rsidP="00761C6B">
      <w:pPr>
        <w:spacing w:after="0"/>
        <w:ind w:right="2" w:hanging="10"/>
        <w:jc w:val="both"/>
        <w:rPr>
          <w:rFonts w:ascii="Marianne" w:hAnsi="Marianne"/>
          <w:lang w:eastAsia="fr-FR"/>
        </w:rPr>
      </w:pPr>
    </w:p>
    <w:p w:rsidR="000913B8" w:rsidRPr="00FF44B4" w:rsidRDefault="000913B8" w:rsidP="00761C6B">
      <w:pPr>
        <w:spacing w:after="0"/>
        <w:ind w:right="2" w:hanging="10"/>
        <w:jc w:val="both"/>
        <w:rPr>
          <w:rFonts w:ascii="Marianne" w:hAnsi="Marianne"/>
          <w:lang w:eastAsia="fr-FR"/>
        </w:rPr>
      </w:pPr>
    </w:p>
    <w:p w:rsidR="004251A0" w:rsidRPr="00FF44B4" w:rsidRDefault="004251A0" w:rsidP="00761C6B">
      <w:pPr>
        <w:spacing w:after="0"/>
        <w:jc w:val="both"/>
        <w:rPr>
          <w:rFonts w:ascii="Marianne" w:hAnsi="Marianne"/>
          <w:b/>
          <w:u w:val="single"/>
          <w:shd w:val="clear" w:color="auto" w:fill="FFFFFF"/>
        </w:rPr>
      </w:pPr>
      <w:r w:rsidRPr="00FF44B4">
        <w:rPr>
          <w:rFonts w:ascii="Marianne" w:hAnsi="Marianne"/>
          <w:b/>
          <w:u w:val="single"/>
          <w:shd w:val="clear" w:color="auto" w:fill="FFFFFF"/>
        </w:rPr>
        <w:t>Quelle est la situation des agents publics en cas de fermeture de la classe ou de la section de crèche de leur enfant</w:t>
      </w:r>
      <w:r w:rsidRPr="00FF44B4">
        <w:rPr>
          <w:rFonts w:ascii="Calibri" w:hAnsi="Calibri" w:cs="Calibri"/>
          <w:b/>
          <w:u w:val="single"/>
          <w:shd w:val="clear" w:color="auto" w:fill="FFFFFF"/>
        </w:rPr>
        <w:t> </w:t>
      </w:r>
      <w:r w:rsidRPr="00FF44B4">
        <w:rPr>
          <w:rFonts w:ascii="Marianne" w:hAnsi="Marianne"/>
          <w:b/>
          <w:u w:val="single"/>
          <w:shd w:val="clear" w:color="auto" w:fill="FFFFFF"/>
        </w:rPr>
        <w:t>?</w:t>
      </w:r>
    </w:p>
    <w:p w:rsidR="00761C6B" w:rsidRPr="00FF44B4" w:rsidRDefault="00761C6B" w:rsidP="00761C6B">
      <w:pPr>
        <w:shd w:val="clear" w:color="auto" w:fill="FFFFFF"/>
        <w:spacing w:after="0"/>
        <w:jc w:val="both"/>
        <w:rPr>
          <w:rFonts w:ascii="Marianne" w:hAnsi="Marianne"/>
          <w:shd w:val="clear" w:color="auto" w:fill="FFFFFF"/>
        </w:rPr>
      </w:pPr>
    </w:p>
    <w:p w:rsidR="00034391" w:rsidRPr="00FF44B4" w:rsidRDefault="00034391" w:rsidP="00761C6B">
      <w:pPr>
        <w:shd w:val="clear" w:color="auto" w:fill="FFFFFF"/>
        <w:spacing w:after="0"/>
        <w:jc w:val="both"/>
        <w:rPr>
          <w:rFonts w:ascii="Marianne" w:hAnsi="Marianne" w:cs="Calibri"/>
        </w:rPr>
      </w:pPr>
      <w:r w:rsidRPr="00FF44B4">
        <w:rPr>
          <w:rFonts w:ascii="Marianne" w:hAnsi="Marianne"/>
          <w:shd w:val="clear" w:color="auto" w:fill="FFFFFF"/>
        </w:rPr>
        <w:t>Des autorisations spéciales d’absence (ASA) sont accordées aux agents publics dont les missions ne sont pas télétravaillables afin d’assurer la garde de leur(s) enfant(s) de moins de 16 ans. Ces autorisations ne peuvent bénéficier qu’à un des parents à la fois.</w:t>
      </w:r>
      <w:r w:rsidRPr="00FF44B4">
        <w:rPr>
          <w:rFonts w:ascii="Marianne" w:hAnsi="Marianne" w:cs="Calibri"/>
        </w:rPr>
        <w:t xml:space="preserve"> Le parent devant assurer la garde des enfants en situation de handicap bénéficie d’ASA, quel que soit l’âge de l’enfant.</w:t>
      </w:r>
    </w:p>
    <w:p w:rsidR="00034391" w:rsidRPr="00FF44B4" w:rsidRDefault="00034391" w:rsidP="00761C6B">
      <w:pPr>
        <w:shd w:val="clear" w:color="auto" w:fill="FFFFFF"/>
        <w:spacing w:after="0"/>
        <w:jc w:val="both"/>
        <w:rPr>
          <w:rFonts w:ascii="Marianne" w:hAnsi="Marianne"/>
          <w:shd w:val="clear" w:color="auto" w:fill="FFFFFF"/>
        </w:rPr>
      </w:pPr>
      <w:r w:rsidRPr="00FF44B4">
        <w:rPr>
          <w:rFonts w:ascii="Marianne" w:hAnsi="Marianne"/>
          <w:shd w:val="clear" w:color="auto" w:fill="FFFFFF"/>
        </w:rPr>
        <w:t>En raison de la fermeture des écoles, des crèches et des activités périscolaires et extrascolaires, des ASA «</w:t>
      </w:r>
      <w:r w:rsidRPr="00FF44B4">
        <w:rPr>
          <w:rFonts w:ascii="Calibri" w:hAnsi="Calibri" w:cs="Calibri"/>
          <w:shd w:val="clear" w:color="auto" w:fill="FFFFFF"/>
        </w:rPr>
        <w:t> </w:t>
      </w:r>
      <w:r w:rsidRPr="00FF44B4">
        <w:rPr>
          <w:rFonts w:ascii="Marianne" w:hAnsi="Marianne"/>
          <w:shd w:val="clear" w:color="auto" w:fill="FFFFFF"/>
        </w:rPr>
        <w:t>garde d</w:t>
      </w:r>
      <w:r w:rsidRPr="00FF44B4">
        <w:rPr>
          <w:rFonts w:ascii="Marianne" w:hAnsi="Marianne" w:cs="Marianne"/>
          <w:shd w:val="clear" w:color="auto" w:fill="FFFFFF"/>
        </w:rPr>
        <w:t>’</w:t>
      </w:r>
      <w:r w:rsidRPr="00FF44B4">
        <w:rPr>
          <w:rFonts w:ascii="Marianne" w:hAnsi="Marianne"/>
          <w:shd w:val="clear" w:color="auto" w:fill="FFFFFF"/>
        </w:rPr>
        <w:t>enfant</w:t>
      </w:r>
      <w:r w:rsidRPr="00FF44B4">
        <w:rPr>
          <w:rFonts w:ascii="Calibri" w:hAnsi="Calibri" w:cs="Calibri"/>
          <w:shd w:val="clear" w:color="auto" w:fill="FFFFFF"/>
        </w:rPr>
        <w:t> </w:t>
      </w:r>
      <w:r w:rsidRPr="00FF44B4">
        <w:rPr>
          <w:rFonts w:ascii="Marianne" w:hAnsi="Marianne" w:cs="Marianne"/>
          <w:shd w:val="clear" w:color="auto" w:fill="FFFFFF"/>
        </w:rPr>
        <w:t>»</w:t>
      </w:r>
      <w:r w:rsidRPr="00FF44B4">
        <w:rPr>
          <w:rFonts w:ascii="Marianne" w:hAnsi="Marianne"/>
          <w:shd w:val="clear" w:color="auto" w:fill="FFFFFF"/>
        </w:rPr>
        <w:t xml:space="preserve"> pourront </w:t>
      </w:r>
      <w:r w:rsidRPr="00FF44B4">
        <w:rPr>
          <w:rFonts w:ascii="Marianne" w:hAnsi="Marianne" w:cs="Marianne"/>
          <w:shd w:val="clear" w:color="auto" w:fill="FFFFFF"/>
        </w:rPr>
        <w:t>ê</w:t>
      </w:r>
      <w:r w:rsidRPr="00FF44B4">
        <w:rPr>
          <w:rFonts w:ascii="Marianne" w:hAnsi="Marianne"/>
          <w:shd w:val="clear" w:color="auto" w:fill="FFFFFF"/>
        </w:rPr>
        <w:t>tre accord</w:t>
      </w:r>
      <w:r w:rsidRPr="00FF44B4">
        <w:rPr>
          <w:rFonts w:ascii="Marianne" w:hAnsi="Marianne" w:cs="Marianne"/>
          <w:shd w:val="clear" w:color="auto" w:fill="FFFFFF"/>
        </w:rPr>
        <w:t>é</w:t>
      </w:r>
      <w:r w:rsidRPr="00FF44B4">
        <w:rPr>
          <w:rFonts w:ascii="Marianne" w:hAnsi="Marianne"/>
          <w:shd w:val="clear" w:color="auto" w:fill="FFFFFF"/>
        </w:rPr>
        <w:t xml:space="preserve">es </w:t>
      </w:r>
      <w:r w:rsidRPr="00FF44B4">
        <w:rPr>
          <w:rFonts w:ascii="Marianne" w:hAnsi="Marianne" w:cs="Marianne"/>
          <w:i/>
          <w:shd w:val="clear" w:color="auto" w:fill="FFFFFF"/>
        </w:rPr>
        <w:t>à</w:t>
      </w:r>
      <w:r w:rsidRPr="00FF44B4">
        <w:rPr>
          <w:rFonts w:ascii="Marianne" w:hAnsi="Marianne"/>
          <w:i/>
          <w:shd w:val="clear" w:color="auto" w:fill="FFFFFF"/>
        </w:rPr>
        <w:t xml:space="preserve"> titre dérogatoire</w:t>
      </w:r>
      <w:r w:rsidRPr="00FF44B4">
        <w:rPr>
          <w:rFonts w:ascii="Calibri" w:hAnsi="Calibri" w:cs="Calibri"/>
          <w:i/>
          <w:shd w:val="clear" w:color="auto" w:fill="FFFFFF"/>
        </w:rPr>
        <w:t> </w:t>
      </w:r>
      <w:r w:rsidRPr="00FF44B4">
        <w:rPr>
          <w:rFonts w:ascii="Marianne" w:hAnsi="Marianne"/>
          <w:shd w:val="clear" w:color="auto" w:fill="FFFFFF"/>
        </w:rPr>
        <w:t>jusqu’au 26 avril à des agents dont les fonctions sont t</w:t>
      </w:r>
      <w:r w:rsidRPr="00FF44B4">
        <w:rPr>
          <w:rFonts w:ascii="Marianne" w:hAnsi="Marianne" w:cs="Marianne"/>
          <w:shd w:val="clear" w:color="auto" w:fill="FFFFFF"/>
        </w:rPr>
        <w:t>é</w:t>
      </w:r>
      <w:r w:rsidRPr="00FF44B4">
        <w:rPr>
          <w:rFonts w:ascii="Marianne" w:hAnsi="Marianne"/>
          <w:shd w:val="clear" w:color="auto" w:fill="FFFFFF"/>
        </w:rPr>
        <w:t>l</w:t>
      </w:r>
      <w:r w:rsidRPr="00FF44B4">
        <w:rPr>
          <w:rFonts w:ascii="Marianne" w:hAnsi="Marianne" w:cs="Marianne"/>
          <w:shd w:val="clear" w:color="auto" w:fill="FFFFFF"/>
        </w:rPr>
        <w:t>é</w:t>
      </w:r>
      <w:r w:rsidRPr="00FF44B4">
        <w:rPr>
          <w:rFonts w:ascii="Marianne" w:hAnsi="Marianne"/>
          <w:shd w:val="clear" w:color="auto" w:fill="FFFFFF"/>
        </w:rPr>
        <w:t>travaillables dans les conditions suivantes :</w:t>
      </w:r>
    </w:p>
    <w:p w:rsidR="00034391" w:rsidRPr="00FF44B4" w:rsidRDefault="00034391" w:rsidP="00761C6B">
      <w:pPr>
        <w:pStyle w:val="Paragraphedeliste"/>
        <w:numPr>
          <w:ilvl w:val="0"/>
          <w:numId w:val="3"/>
        </w:numPr>
        <w:shd w:val="clear" w:color="auto" w:fill="FFFFFF"/>
        <w:spacing w:after="0" w:line="259" w:lineRule="auto"/>
        <w:jc w:val="both"/>
        <w:rPr>
          <w:rFonts w:ascii="Marianne" w:hAnsi="Marianne"/>
          <w:shd w:val="clear" w:color="auto" w:fill="FFFFFF"/>
        </w:rPr>
      </w:pPr>
      <w:r w:rsidRPr="00FF44B4">
        <w:rPr>
          <w:rFonts w:ascii="Marianne" w:hAnsi="Marianne"/>
          <w:shd w:val="clear" w:color="auto" w:fill="FFFFFF"/>
        </w:rPr>
        <w:t>pour assurer la garde d’un ou plusieurs enfants habituellement pris en charge par une structure de petite enfance, scolarisé en maternelle ou dans l’enseignement élémentaire s’ils sont dans l’impossibilité de faire assurer la garde de leurs enfants par un moyen alternatif (conjoint, famille…)</w:t>
      </w:r>
      <w:r w:rsidRPr="00FF44B4">
        <w:rPr>
          <w:rFonts w:ascii="Calibri" w:hAnsi="Calibri" w:cs="Calibri"/>
          <w:shd w:val="clear" w:color="auto" w:fill="FFFFFF"/>
        </w:rPr>
        <w:t> </w:t>
      </w:r>
      <w:r w:rsidRPr="00FF44B4">
        <w:rPr>
          <w:rFonts w:ascii="Marianne" w:hAnsi="Marianne"/>
          <w:shd w:val="clear" w:color="auto" w:fill="FFFFFF"/>
        </w:rPr>
        <w:t>;</w:t>
      </w:r>
    </w:p>
    <w:p w:rsidR="00034391" w:rsidRPr="00FF44B4" w:rsidRDefault="00034391" w:rsidP="00761C6B">
      <w:pPr>
        <w:pStyle w:val="Paragraphedeliste"/>
        <w:numPr>
          <w:ilvl w:val="0"/>
          <w:numId w:val="3"/>
        </w:numPr>
        <w:shd w:val="clear" w:color="auto" w:fill="FFFFFF"/>
        <w:spacing w:after="0" w:line="259" w:lineRule="auto"/>
        <w:jc w:val="both"/>
        <w:rPr>
          <w:rFonts w:ascii="Marianne" w:hAnsi="Marianne"/>
        </w:rPr>
      </w:pPr>
      <w:r w:rsidRPr="00FF44B4">
        <w:rPr>
          <w:rFonts w:ascii="Marianne" w:hAnsi="Marianne"/>
          <w:shd w:val="clear" w:color="auto" w:fill="FFFFFF"/>
        </w:rPr>
        <w:t xml:space="preserve">et sur demande adressée au chef de service qui doit tenir compte </w:t>
      </w:r>
      <w:r w:rsidRPr="00FF44B4">
        <w:rPr>
          <w:rFonts w:ascii="Marianne" w:hAnsi="Marianne"/>
        </w:rPr>
        <w:t>de la situation individuelle de chaque agent et des impératifs de continuité du service.</w:t>
      </w:r>
    </w:p>
    <w:p w:rsidR="00034391" w:rsidRPr="00FF44B4" w:rsidRDefault="00034391" w:rsidP="00761C6B">
      <w:pPr>
        <w:spacing w:after="0"/>
        <w:jc w:val="both"/>
        <w:rPr>
          <w:rFonts w:ascii="Marianne" w:hAnsi="Marianne"/>
        </w:rPr>
      </w:pPr>
      <w:r w:rsidRPr="00FF44B4">
        <w:rPr>
          <w:rFonts w:ascii="Marianne" w:hAnsi="Marianne"/>
        </w:rPr>
        <w:t xml:space="preserve">Ces mesures ne peuvent bénéficier qu’à un des parents à la fois. L’agent public remettra à son employeur une attestation sur l’honneur qu’il est le seul des deux parents à bénéficier de la mesure pour les jours concernés et qu’il ne dispose pas de modes de garde alternatifs. </w:t>
      </w:r>
    </w:p>
    <w:p w:rsidR="00034391" w:rsidRPr="00FF44B4" w:rsidRDefault="00034391" w:rsidP="00761C6B">
      <w:pPr>
        <w:spacing w:after="0"/>
        <w:jc w:val="both"/>
        <w:rPr>
          <w:rFonts w:ascii="Marianne" w:hAnsi="Marianne"/>
        </w:rPr>
      </w:pPr>
      <w:r w:rsidRPr="00FF44B4">
        <w:rPr>
          <w:rFonts w:ascii="Marianne" w:hAnsi="Marianne"/>
        </w:rPr>
        <w:t xml:space="preserve">Elles s’appliquent aux fonctionnaires comme aux agents contractuels. </w:t>
      </w:r>
    </w:p>
    <w:p w:rsidR="00034391" w:rsidRPr="00FF44B4" w:rsidRDefault="00034391" w:rsidP="00761C6B">
      <w:pPr>
        <w:spacing w:after="0"/>
        <w:jc w:val="both"/>
        <w:rPr>
          <w:rFonts w:ascii="Marianne" w:eastAsia="Arial" w:hAnsi="Marianne" w:cs="Arial"/>
          <w:lang w:eastAsia="fr-FR"/>
        </w:rPr>
      </w:pPr>
      <w:r w:rsidRPr="00FF44B4">
        <w:rPr>
          <w:rFonts w:ascii="Marianne" w:hAnsi="Marianne"/>
        </w:rPr>
        <w:t xml:space="preserve">Ces ASA ne s’imputent pas sur le contingent des ASA pour garde d’enfants malades. </w:t>
      </w:r>
    </w:p>
    <w:p w:rsidR="00854DF7" w:rsidRPr="00FF44B4" w:rsidRDefault="00034391" w:rsidP="00761C6B">
      <w:pPr>
        <w:spacing w:after="0"/>
        <w:ind w:right="2"/>
        <w:jc w:val="both"/>
        <w:rPr>
          <w:rFonts w:ascii="Marianne" w:eastAsia="Arial" w:hAnsi="Marianne" w:cs="Arial"/>
          <w:lang w:eastAsia="fr-FR"/>
        </w:rPr>
      </w:pPr>
      <w:r w:rsidRPr="00FF44B4">
        <w:rPr>
          <w:rFonts w:ascii="Marianne" w:eastAsia="Arial" w:hAnsi="Marianne" w:cs="Arial"/>
          <w:lang w:eastAsia="fr-FR"/>
        </w:rPr>
        <w:t>La mise en œuvre de ces mesures doit se faire dans le cadre d’un dialogue social de proximité.</w:t>
      </w:r>
    </w:p>
    <w:p w:rsidR="001D4BC2" w:rsidRDefault="001D4BC2" w:rsidP="00761C6B">
      <w:pPr>
        <w:spacing w:after="0"/>
        <w:jc w:val="both"/>
        <w:rPr>
          <w:rFonts w:ascii="Marianne" w:hAnsi="Marianne"/>
          <w:b/>
          <w:u w:val="single"/>
        </w:rPr>
      </w:pPr>
    </w:p>
    <w:p w:rsidR="000913B8" w:rsidRPr="00FF44B4" w:rsidRDefault="000913B8" w:rsidP="00761C6B">
      <w:pPr>
        <w:spacing w:after="0"/>
        <w:jc w:val="both"/>
        <w:rPr>
          <w:rFonts w:ascii="Marianne" w:hAnsi="Marianne"/>
          <w:b/>
          <w:u w:val="single"/>
        </w:rPr>
      </w:pPr>
    </w:p>
    <w:p w:rsidR="00D001E7" w:rsidRPr="00FF44B4" w:rsidRDefault="00D001E7" w:rsidP="00761C6B">
      <w:pPr>
        <w:spacing w:after="0"/>
        <w:jc w:val="both"/>
        <w:rPr>
          <w:rFonts w:ascii="Marianne" w:hAnsi="Marianne"/>
          <w:b/>
          <w:u w:val="single"/>
        </w:rPr>
      </w:pPr>
      <w:r w:rsidRPr="00FF44B4">
        <w:rPr>
          <w:rFonts w:ascii="Marianne" w:hAnsi="Marianne"/>
          <w:b/>
          <w:u w:val="single"/>
        </w:rPr>
        <w:t>Est-il possible de proroger la durée des périodes de préparation au reclassement – PPR dès lors que la crise sanitaire a pu impacter leur bon déroulement</w:t>
      </w:r>
      <w:r w:rsidRPr="00FF44B4">
        <w:rPr>
          <w:rFonts w:ascii="Calibri" w:hAnsi="Calibri" w:cs="Calibri"/>
          <w:b/>
          <w:u w:val="single"/>
        </w:rPr>
        <w:t> </w:t>
      </w:r>
      <w:r w:rsidRPr="00FF44B4">
        <w:rPr>
          <w:rFonts w:ascii="Marianne" w:hAnsi="Marianne"/>
          <w:b/>
          <w:u w:val="single"/>
        </w:rPr>
        <w:t>?</w:t>
      </w:r>
    </w:p>
    <w:p w:rsidR="00761C6B" w:rsidRPr="00FF44B4" w:rsidRDefault="00761C6B" w:rsidP="00761C6B">
      <w:pPr>
        <w:spacing w:after="0"/>
        <w:jc w:val="both"/>
        <w:rPr>
          <w:rFonts w:ascii="Marianne" w:hAnsi="Marianne"/>
        </w:rPr>
      </w:pPr>
    </w:p>
    <w:p w:rsidR="00D001E7" w:rsidRPr="00FF44B4" w:rsidRDefault="00D001E7" w:rsidP="00761C6B">
      <w:pPr>
        <w:spacing w:after="0"/>
        <w:jc w:val="both"/>
        <w:rPr>
          <w:rFonts w:ascii="Marianne" w:hAnsi="Marianne"/>
        </w:rPr>
      </w:pPr>
      <w:r w:rsidRPr="00FF44B4">
        <w:rPr>
          <w:rFonts w:ascii="Marianne" w:hAnsi="Marianne"/>
        </w:rPr>
        <w:t>Du fait de l’épidémie, certains agents en situation d’inaptitudeà l’exercice de leurs fonctions qui bénéficiaient, conformément aux dispositions législatives</w:t>
      </w:r>
      <w:r w:rsidR="00AB2749" w:rsidRPr="00FF44B4">
        <w:rPr>
          <w:rStyle w:val="Appelnotedebasdep"/>
          <w:rFonts w:ascii="Marianne" w:hAnsi="Marianne"/>
        </w:rPr>
        <w:footnoteReference w:id="3"/>
      </w:r>
      <w:r w:rsidRPr="00FF44B4">
        <w:rPr>
          <w:rFonts w:ascii="Marianne" w:hAnsi="Marianne"/>
        </w:rPr>
        <w:t xml:space="preserve">, d’une </w:t>
      </w:r>
      <w:r w:rsidRPr="00FF44B4">
        <w:rPr>
          <w:rFonts w:ascii="Marianne" w:hAnsi="Marianne"/>
        </w:rPr>
        <w:lastRenderedPageBreak/>
        <w:t xml:space="preserve">période de préparation au reclassement, ont été contraints de s’absenter au cours de cette période et n’ont pas pu bénéficier pleinement </w:t>
      </w:r>
      <w:r w:rsidR="00E7179C" w:rsidRPr="00FF44B4">
        <w:rPr>
          <w:rFonts w:ascii="Marianne" w:hAnsi="Marianne"/>
        </w:rPr>
        <w:t>du</w:t>
      </w:r>
      <w:r w:rsidRPr="00FF44B4">
        <w:rPr>
          <w:rFonts w:ascii="Marianne" w:hAnsi="Marianne"/>
        </w:rPr>
        <w:t xml:space="preserve"> dispositif, indispensable en vue de leur reclassement.</w:t>
      </w:r>
    </w:p>
    <w:p w:rsidR="00761C6B" w:rsidRPr="00FF44B4" w:rsidRDefault="00761C6B" w:rsidP="00761C6B">
      <w:pPr>
        <w:spacing w:after="0"/>
        <w:jc w:val="both"/>
        <w:rPr>
          <w:rFonts w:ascii="Marianne" w:hAnsi="Marianne"/>
        </w:rPr>
      </w:pPr>
    </w:p>
    <w:p w:rsidR="00D001E7" w:rsidRPr="00FF44B4" w:rsidRDefault="00D001E7" w:rsidP="00761C6B">
      <w:pPr>
        <w:spacing w:after="0"/>
        <w:jc w:val="both"/>
        <w:rPr>
          <w:rFonts w:ascii="Marianne" w:hAnsi="Marianne"/>
        </w:rPr>
      </w:pPr>
      <w:r w:rsidRPr="00FF44B4">
        <w:rPr>
          <w:rFonts w:ascii="Marianne" w:hAnsi="Marianne"/>
        </w:rPr>
        <w:t xml:space="preserve">Il s’avère que la durée maximale </w:t>
      </w:r>
      <w:r w:rsidR="000B36DF" w:rsidRPr="00FF44B4">
        <w:rPr>
          <w:rFonts w:ascii="Marianne" w:hAnsi="Marianne"/>
        </w:rPr>
        <w:t xml:space="preserve">d’un an </w:t>
      </w:r>
      <w:r w:rsidRPr="00FF44B4">
        <w:rPr>
          <w:rFonts w:ascii="Marianne" w:hAnsi="Marianne"/>
        </w:rPr>
        <w:t>de la PPR est prévue par la loi et ne peut pas être prorogée. Cependant</w:t>
      </w:r>
      <w:r w:rsidR="00E7179C" w:rsidRPr="00FF44B4">
        <w:rPr>
          <w:rFonts w:ascii="Marianne" w:hAnsi="Marianne"/>
        </w:rPr>
        <w:t>,</w:t>
      </w:r>
      <w:r w:rsidRPr="00FF44B4">
        <w:rPr>
          <w:rFonts w:ascii="Marianne" w:hAnsi="Marianne"/>
        </w:rPr>
        <w:t xml:space="preserve"> les employeurs peuvent mettre fin à la PPR en cours et encha</w:t>
      </w:r>
      <w:r w:rsidR="00E7179C" w:rsidRPr="00FF44B4">
        <w:rPr>
          <w:rFonts w:ascii="Marianne" w:hAnsi="Marianne"/>
        </w:rPr>
        <w:t>î</w:t>
      </w:r>
      <w:r w:rsidRPr="00FF44B4">
        <w:rPr>
          <w:rFonts w:ascii="Marianne" w:hAnsi="Marianne"/>
        </w:rPr>
        <w:t>ner immédiatement sur une nouvelle PPR car aucune disposition ne limite le nombre de PPR</w:t>
      </w:r>
      <w:r w:rsidRPr="00FF44B4">
        <w:rPr>
          <w:rFonts w:ascii="Calibri" w:hAnsi="Calibri" w:cs="Calibri"/>
        </w:rPr>
        <w:t> </w:t>
      </w:r>
      <w:r w:rsidRPr="00FF44B4">
        <w:rPr>
          <w:rFonts w:ascii="Marianne" w:hAnsi="Marianne"/>
        </w:rPr>
        <w:t xml:space="preserve">: la prolongation demandée se traduira donc juridiquement par une interruption de la PPR en cours, suivie de l’ouverture immédiate d’une nouvelle période de préparation au reclassement. </w:t>
      </w:r>
    </w:p>
    <w:p w:rsidR="00761C6B" w:rsidRPr="00FF44B4" w:rsidRDefault="00761C6B" w:rsidP="00761C6B">
      <w:pPr>
        <w:spacing w:after="0"/>
        <w:jc w:val="both"/>
        <w:rPr>
          <w:rFonts w:ascii="Marianne" w:hAnsi="Marianne"/>
        </w:rPr>
      </w:pPr>
    </w:p>
    <w:p w:rsidR="00D001E7" w:rsidRPr="00FF44B4" w:rsidRDefault="00D001E7" w:rsidP="00761C6B">
      <w:pPr>
        <w:spacing w:after="0"/>
        <w:jc w:val="both"/>
        <w:rPr>
          <w:rFonts w:ascii="Marianne" w:hAnsi="Marianne"/>
        </w:rPr>
      </w:pPr>
      <w:r w:rsidRPr="00FF44B4">
        <w:rPr>
          <w:rFonts w:ascii="Marianne" w:hAnsi="Marianne"/>
        </w:rPr>
        <w:t>Pour mettre fin à la première période et s’entendre sur les modalités de mise en œuvre de la nouvelle période, il est nécessaire d’organiser un échange entre l’agent concerné et l’ensemble des acteurs associés à la mise en œuvre de la première période. Dans le cas</w:t>
      </w:r>
      <w:r w:rsidR="008F3E23" w:rsidRPr="00FF44B4">
        <w:rPr>
          <w:rFonts w:ascii="Marianne" w:hAnsi="Marianne"/>
        </w:rPr>
        <w:t xml:space="preserve"> où la PPR est encadrée par </w:t>
      </w:r>
      <w:r w:rsidRPr="00FF44B4">
        <w:rPr>
          <w:rFonts w:ascii="Marianne" w:hAnsi="Marianne"/>
        </w:rPr>
        <w:t>une convention,  cette décision collective pourra se concrétiser par la signature d’un avenant.</w:t>
      </w:r>
    </w:p>
    <w:p w:rsidR="00761C6B" w:rsidRPr="00FF44B4" w:rsidRDefault="00761C6B" w:rsidP="00761C6B">
      <w:pPr>
        <w:spacing w:after="0"/>
        <w:jc w:val="both"/>
        <w:rPr>
          <w:rFonts w:ascii="Marianne" w:hAnsi="Marianne"/>
        </w:rPr>
      </w:pPr>
    </w:p>
    <w:p w:rsidR="00D001E7" w:rsidRPr="00FF44B4" w:rsidRDefault="00D001E7" w:rsidP="00761C6B">
      <w:pPr>
        <w:spacing w:after="0"/>
        <w:jc w:val="both"/>
        <w:rPr>
          <w:rFonts w:ascii="Marianne" w:hAnsi="Marianne"/>
        </w:rPr>
      </w:pPr>
      <w:r w:rsidRPr="00FF44B4">
        <w:rPr>
          <w:rFonts w:ascii="Marianne" w:hAnsi="Marianne"/>
        </w:rPr>
        <w:t xml:space="preserve">La mise en place de la nouvelle période de préparation au reclassement s’effectue dans les mêmes conditions et modalités que la première période. Elle doit ainsi être soumise à l’avis du comité médical au même titre que lors de la première demande. </w:t>
      </w:r>
      <w:r w:rsidR="000B36DF" w:rsidRPr="00FF44B4">
        <w:rPr>
          <w:rFonts w:ascii="Marianne" w:hAnsi="Marianne"/>
        </w:rPr>
        <w:t>Comme pour la PPR initiale, il n’</w:t>
      </w:r>
      <w:r w:rsidR="00806BA4" w:rsidRPr="00FF44B4">
        <w:rPr>
          <w:rFonts w:ascii="Marianne" w:hAnsi="Marianne"/>
        </w:rPr>
        <w:t>est pas utile d’attendre l’avis du comité médical, il suffit que la procédure tendant à reconnaître l’inaptitude ait été engagée.</w:t>
      </w:r>
    </w:p>
    <w:p w:rsidR="00231B2C" w:rsidRPr="00FF44B4" w:rsidRDefault="00FB64E5" w:rsidP="00761C6B">
      <w:pPr>
        <w:spacing w:after="0"/>
        <w:ind w:right="2"/>
        <w:jc w:val="both"/>
        <w:rPr>
          <w:rFonts w:ascii="Marianne" w:hAnsi="Marianne"/>
        </w:rPr>
      </w:pPr>
      <w:r w:rsidRPr="00FF44B4">
        <w:rPr>
          <w:rFonts w:ascii="Marianne" w:hAnsi="Marianne"/>
        </w:rPr>
        <w:t>La durée de la nouvelle PPR est uniquement limitée à un an.</w:t>
      </w:r>
    </w:p>
    <w:p w:rsidR="00DA4DBF" w:rsidRDefault="00DA4DBF" w:rsidP="00761C6B">
      <w:pPr>
        <w:spacing w:after="0"/>
        <w:ind w:right="2"/>
        <w:jc w:val="both"/>
        <w:rPr>
          <w:rFonts w:ascii="Marianne" w:eastAsia="Arial" w:hAnsi="Marianne" w:cs="Arial"/>
          <w:lang w:eastAsia="fr-FR"/>
        </w:rPr>
      </w:pPr>
    </w:p>
    <w:p w:rsidR="000913B8" w:rsidRPr="00FF44B4" w:rsidRDefault="000913B8" w:rsidP="00761C6B">
      <w:pPr>
        <w:spacing w:after="0"/>
        <w:ind w:right="2"/>
        <w:jc w:val="both"/>
        <w:rPr>
          <w:rFonts w:ascii="Marianne" w:eastAsia="Arial" w:hAnsi="Marianne" w:cs="Arial"/>
          <w:lang w:eastAsia="fr-FR"/>
        </w:rPr>
      </w:pPr>
    </w:p>
    <w:p w:rsidR="00231B2C" w:rsidRPr="00FF44B4" w:rsidRDefault="00231B2C" w:rsidP="00761C6B">
      <w:pPr>
        <w:spacing w:after="0"/>
        <w:ind w:right="2" w:hanging="10"/>
        <w:jc w:val="both"/>
        <w:rPr>
          <w:rFonts w:ascii="Marianne" w:eastAsia="Arial" w:hAnsi="Marianne" w:cs="Arial"/>
          <w:b/>
          <w:u w:val="single"/>
          <w:lang w:eastAsia="fr-FR"/>
        </w:rPr>
      </w:pPr>
      <w:r w:rsidRPr="00FF44B4">
        <w:rPr>
          <w:rFonts w:ascii="Marianne" w:eastAsia="Arial" w:hAnsi="Marianne" w:cs="Arial"/>
          <w:b/>
          <w:u w:val="single"/>
          <w:lang w:eastAsia="fr-FR"/>
        </w:rPr>
        <w:t>Les CHSCT doivent-il être consultés à la mise en place de l’ensemble des mesures découlant du protocole</w:t>
      </w:r>
      <w:r w:rsidRPr="00FF44B4">
        <w:rPr>
          <w:rFonts w:ascii="Calibri" w:eastAsia="Arial" w:hAnsi="Calibri" w:cs="Calibri"/>
          <w:b/>
          <w:u w:val="single"/>
          <w:lang w:eastAsia="fr-FR"/>
        </w:rPr>
        <w:t> </w:t>
      </w:r>
      <w:r w:rsidRPr="00FF44B4">
        <w:rPr>
          <w:rFonts w:ascii="Marianne" w:eastAsia="Arial" w:hAnsi="Marianne" w:cs="Arial"/>
          <w:b/>
          <w:u w:val="single"/>
          <w:lang w:eastAsia="fr-FR"/>
        </w:rPr>
        <w:t xml:space="preserve">? Comment doivent-ils </w:t>
      </w:r>
      <w:r w:rsidRPr="00FF44B4">
        <w:rPr>
          <w:rFonts w:ascii="Marianne" w:eastAsia="Arial" w:hAnsi="Marianne" w:cs="Marianne"/>
          <w:b/>
          <w:u w:val="single"/>
          <w:lang w:eastAsia="fr-FR"/>
        </w:rPr>
        <w:t>ê</w:t>
      </w:r>
      <w:r w:rsidRPr="00FF44B4">
        <w:rPr>
          <w:rFonts w:ascii="Marianne" w:eastAsia="Arial" w:hAnsi="Marianne" w:cs="Arial"/>
          <w:b/>
          <w:u w:val="single"/>
          <w:lang w:eastAsia="fr-FR"/>
        </w:rPr>
        <w:t>tre associ</w:t>
      </w:r>
      <w:r w:rsidRPr="00FF44B4">
        <w:rPr>
          <w:rFonts w:ascii="Marianne" w:eastAsia="Arial" w:hAnsi="Marianne" w:cs="Marianne"/>
          <w:b/>
          <w:u w:val="single"/>
          <w:lang w:eastAsia="fr-FR"/>
        </w:rPr>
        <w:t>é</w:t>
      </w:r>
      <w:r w:rsidRPr="00FF44B4">
        <w:rPr>
          <w:rFonts w:ascii="Marianne" w:eastAsia="Arial" w:hAnsi="Marianne" w:cs="Arial"/>
          <w:b/>
          <w:u w:val="single"/>
          <w:lang w:eastAsia="fr-FR"/>
        </w:rPr>
        <w:t xml:space="preserve">s </w:t>
      </w:r>
      <w:r w:rsidRPr="00FF44B4">
        <w:rPr>
          <w:rFonts w:ascii="Marianne" w:eastAsia="Arial" w:hAnsi="Marianne" w:cs="Marianne"/>
          <w:b/>
          <w:u w:val="single"/>
          <w:lang w:eastAsia="fr-FR"/>
        </w:rPr>
        <w:t>à</w:t>
      </w:r>
      <w:r w:rsidRPr="00FF44B4">
        <w:rPr>
          <w:rFonts w:ascii="Marianne" w:eastAsia="Arial" w:hAnsi="Marianne" w:cs="Arial"/>
          <w:b/>
          <w:u w:val="single"/>
          <w:lang w:eastAsia="fr-FR"/>
        </w:rPr>
        <w:t xml:space="preserve"> la d</w:t>
      </w:r>
      <w:r w:rsidRPr="00FF44B4">
        <w:rPr>
          <w:rFonts w:ascii="Marianne" w:eastAsia="Arial" w:hAnsi="Marianne" w:cs="Marianne"/>
          <w:b/>
          <w:u w:val="single"/>
          <w:lang w:eastAsia="fr-FR"/>
        </w:rPr>
        <w:t>é</w:t>
      </w:r>
      <w:r w:rsidRPr="00FF44B4">
        <w:rPr>
          <w:rFonts w:ascii="Marianne" w:eastAsia="Arial" w:hAnsi="Marianne" w:cs="Arial"/>
          <w:b/>
          <w:u w:val="single"/>
          <w:lang w:eastAsia="fr-FR"/>
        </w:rPr>
        <w:t xml:space="preserve">finition et </w:t>
      </w:r>
      <w:r w:rsidRPr="00FF44B4">
        <w:rPr>
          <w:rFonts w:ascii="Marianne" w:eastAsia="Arial" w:hAnsi="Marianne" w:cs="Marianne"/>
          <w:b/>
          <w:u w:val="single"/>
          <w:lang w:eastAsia="fr-FR"/>
        </w:rPr>
        <w:t>à</w:t>
      </w:r>
      <w:r w:rsidRPr="00FF44B4">
        <w:rPr>
          <w:rFonts w:ascii="Marianne" w:eastAsia="Arial" w:hAnsi="Marianne" w:cs="Arial"/>
          <w:b/>
          <w:u w:val="single"/>
          <w:lang w:eastAsia="fr-FR"/>
        </w:rPr>
        <w:t xml:space="preserve"> la mise en </w:t>
      </w:r>
      <w:r w:rsidRPr="00FF44B4">
        <w:rPr>
          <w:rFonts w:ascii="Marianne" w:eastAsia="Arial" w:hAnsi="Marianne" w:cs="Marianne"/>
          <w:b/>
          <w:u w:val="single"/>
          <w:lang w:eastAsia="fr-FR"/>
        </w:rPr>
        <w:t>œ</w:t>
      </w:r>
      <w:r w:rsidRPr="00FF44B4">
        <w:rPr>
          <w:rFonts w:ascii="Marianne" w:eastAsia="Arial" w:hAnsi="Marianne" w:cs="Arial"/>
          <w:b/>
          <w:u w:val="single"/>
          <w:lang w:eastAsia="fr-FR"/>
        </w:rPr>
        <w:t>uvre des mesures</w:t>
      </w:r>
      <w:r w:rsidRPr="00FF44B4">
        <w:rPr>
          <w:rFonts w:ascii="Calibri" w:eastAsia="Arial" w:hAnsi="Calibri" w:cs="Calibri"/>
          <w:b/>
          <w:u w:val="single"/>
          <w:lang w:eastAsia="fr-FR"/>
        </w:rPr>
        <w:t> </w:t>
      </w:r>
      <w:r w:rsidRPr="00FF44B4">
        <w:rPr>
          <w:rFonts w:ascii="Marianne" w:eastAsia="Arial" w:hAnsi="Marianne" w:cs="Arial"/>
          <w:b/>
          <w:u w:val="single"/>
          <w:lang w:eastAsia="fr-FR"/>
        </w:rPr>
        <w:t>?</w:t>
      </w:r>
    </w:p>
    <w:p w:rsidR="00761C6B" w:rsidRPr="00FF44B4" w:rsidRDefault="00761C6B" w:rsidP="00761C6B">
      <w:pPr>
        <w:spacing w:after="0"/>
        <w:ind w:right="2"/>
        <w:contextualSpacing/>
        <w:jc w:val="both"/>
        <w:rPr>
          <w:rFonts w:ascii="Marianne" w:hAnsi="Marianne" w:cs="Arial"/>
        </w:rPr>
      </w:pPr>
    </w:p>
    <w:p w:rsidR="0040619B" w:rsidRPr="00FF44B4" w:rsidRDefault="00231B2C" w:rsidP="00761C6B">
      <w:pPr>
        <w:spacing w:after="0"/>
        <w:ind w:right="2"/>
        <w:contextualSpacing/>
        <w:jc w:val="both"/>
        <w:rPr>
          <w:rFonts w:ascii="Marianne" w:hAnsi="Marianne" w:cs="Arial"/>
          <w:i/>
        </w:rPr>
      </w:pPr>
      <w:r w:rsidRPr="00FF44B4">
        <w:rPr>
          <w:rFonts w:ascii="Marianne" w:hAnsi="Marianne" w:cs="Arial"/>
        </w:rPr>
        <w:t xml:space="preserve">Les CHSCT doivent être consultés à la mise en place des mesures découlant du protocole comme le prévoit l’article 60 du décret n°82-453 du 28 mai 1982 relatif à l'hygiène et à la sécurité du travail ainsi qu'à la prévention médicale dans la fonction publique </w:t>
      </w:r>
      <w:r w:rsidRPr="00FF44B4">
        <w:rPr>
          <w:rFonts w:ascii="Marianne" w:hAnsi="Marianne" w:cs="Arial"/>
          <w:i/>
        </w:rPr>
        <w:t>«</w:t>
      </w:r>
      <w:r w:rsidRPr="00FF44B4">
        <w:rPr>
          <w:rFonts w:ascii="Calibri" w:hAnsi="Calibri" w:cs="Calibri"/>
          <w:i/>
        </w:rPr>
        <w:t> </w:t>
      </w:r>
      <w:r w:rsidRPr="00FF44B4">
        <w:rPr>
          <w:rFonts w:ascii="Marianne" w:hAnsi="Marianne" w:cs="Arial"/>
          <w:i/>
        </w:rPr>
        <w:t>Le comit</w:t>
      </w:r>
      <w:r w:rsidRPr="00FF44B4">
        <w:rPr>
          <w:rFonts w:ascii="Marianne" w:hAnsi="Marianne" w:cs="Marianne"/>
          <w:i/>
        </w:rPr>
        <w:t>é</w:t>
      </w:r>
      <w:r w:rsidRPr="00FF44B4">
        <w:rPr>
          <w:rFonts w:ascii="Marianne" w:hAnsi="Marianne" w:cs="Arial"/>
          <w:i/>
        </w:rPr>
        <w:t xml:space="preserve"> est consult</w:t>
      </w:r>
      <w:r w:rsidRPr="00FF44B4">
        <w:rPr>
          <w:rFonts w:ascii="Marianne" w:hAnsi="Marianne" w:cs="Marianne"/>
          <w:i/>
        </w:rPr>
        <w:t>é</w:t>
      </w:r>
      <w:r w:rsidRPr="00FF44B4">
        <w:rPr>
          <w:rFonts w:ascii="Marianne" w:hAnsi="Marianne" w:cs="Arial"/>
          <w:i/>
        </w:rPr>
        <w:t xml:space="preserve"> sur la teneur de tous documents se rattachant </w:t>
      </w:r>
      <w:r w:rsidRPr="00FF44B4">
        <w:rPr>
          <w:rFonts w:ascii="Marianne" w:hAnsi="Marianne" w:cs="Marianne"/>
          <w:i/>
        </w:rPr>
        <w:t>à</w:t>
      </w:r>
      <w:r w:rsidRPr="00FF44B4">
        <w:rPr>
          <w:rFonts w:ascii="Marianne" w:hAnsi="Marianne" w:cs="Arial"/>
          <w:i/>
        </w:rPr>
        <w:t xml:space="preserve"> sa mission, et notamment des r</w:t>
      </w:r>
      <w:r w:rsidRPr="00FF44B4">
        <w:rPr>
          <w:rFonts w:ascii="Marianne" w:hAnsi="Marianne" w:cs="Marianne"/>
          <w:i/>
        </w:rPr>
        <w:t>è</w:t>
      </w:r>
      <w:r w:rsidRPr="00FF44B4">
        <w:rPr>
          <w:rFonts w:ascii="Marianne" w:hAnsi="Marianne" w:cs="Arial"/>
          <w:i/>
        </w:rPr>
        <w:t>glements et des consignes que l'administration envisage d'adopter en matière de santé et de sécurité.».</w:t>
      </w:r>
    </w:p>
    <w:p w:rsidR="00C2530A" w:rsidRDefault="00C2530A" w:rsidP="00761C6B">
      <w:pPr>
        <w:spacing w:after="0"/>
        <w:ind w:right="2"/>
        <w:contextualSpacing/>
        <w:jc w:val="both"/>
        <w:rPr>
          <w:rFonts w:ascii="Marianne" w:hAnsi="Marianne" w:cs="Arial"/>
          <w:b/>
          <w:u w:val="single"/>
        </w:rPr>
      </w:pPr>
    </w:p>
    <w:p w:rsidR="000913B8" w:rsidRPr="00FF44B4" w:rsidRDefault="000913B8" w:rsidP="00761C6B">
      <w:pPr>
        <w:spacing w:after="0"/>
        <w:ind w:right="2"/>
        <w:contextualSpacing/>
        <w:jc w:val="both"/>
        <w:rPr>
          <w:rFonts w:ascii="Marianne" w:hAnsi="Marianne" w:cs="Arial"/>
          <w:b/>
          <w:u w:val="single"/>
        </w:rPr>
      </w:pPr>
    </w:p>
    <w:p w:rsidR="00546F87" w:rsidRPr="00FF44B4" w:rsidRDefault="009C1D9F" w:rsidP="00761C6B">
      <w:pPr>
        <w:spacing w:after="0"/>
        <w:contextualSpacing/>
        <w:jc w:val="both"/>
        <w:rPr>
          <w:rFonts w:ascii="Marianne" w:hAnsi="Marianne" w:cs="Arial"/>
          <w:b/>
          <w:u w:val="single"/>
        </w:rPr>
      </w:pPr>
      <w:r w:rsidRPr="00FF44B4">
        <w:rPr>
          <w:rFonts w:ascii="Marianne" w:hAnsi="Marianne" w:cs="Arial"/>
          <w:b/>
          <w:u w:val="single"/>
        </w:rPr>
        <w:t>Les instances de dialogue social peuvent-elles être consultées formellement à distance</w:t>
      </w:r>
      <w:r w:rsidRPr="00FF44B4">
        <w:rPr>
          <w:rFonts w:ascii="Calibri" w:hAnsi="Calibri" w:cs="Calibri"/>
          <w:b/>
          <w:u w:val="single"/>
        </w:rPr>
        <w:t> </w:t>
      </w:r>
      <w:r w:rsidRPr="00FF44B4">
        <w:rPr>
          <w:rFonts w:ascii="Marianne" w:hAnsi="Marianne" w:cs="Arial"/>
          <w:b/>
          <w:u w:val="single"/>
        </w:rPr>
        <w:t>?</w:t>
      </w:r>
    </w:p>
    <w:p w:rsidR="00761C6B" w:rsidRPr="00FF44B4" w:rsidRDefault="00761C6B" w:rsidP="00761C6B">
      <w:pPr>
        <w:spacing w:after="0"/>
        <w:contextualSpacing/>
        <w:jc w:val="both"/>
        <w:rPr>
          <w:rFonts w:ascii="Marianne" w:hAnsi="Marianne" w:cs="Arial"/>
        </w:rPr>
      </w:pPr>
    </w:p>
    <w:p w:rsidR="009C2524" w:rsidRPr="00FF44B4" w:rsidRDefault="00F92061" w:rsidP="00761C6B">
      <w:pPr>
        <w:spacing w:after="0"/>
        <w:contextualSpacing/>
        <w:jc w:val="both"/>
        <w:rPr>
          <w:rFonts w:ascii="Marianne" w:hAnsi="Marianne" w:cs="Arial"/>
        </w:rPr>
      </w:pPr>
      <w:r w:rsidRPr="00FF44B4">
        <w:rPr>
          <w:rFonts w:ascii="Marianne" w:hAnsi="Marianne" w:cs="Arial"/>
        </w:rPr>
        <w:t>L’</w:t>
      </w:r>
      <w:hyperlink r:id="rId24" w:history="1">
        <w:r w:rsidRPr="00FF44B4">
          <w:rPr>
            <w:rFonts w:ascii="Marianne" w:hAnsi="Marianne" w:cs="Arial"/>
          </w:rPr>
          <w:t>ordonnance n° 2014-1329 du 6 novembre 2014</w:t>
        </w:r>
      </w:hyperlink>
      <w:r w:rsidRPr="00FF44B4">
        <w:rPr>
          <w:rFonts w:ascii="Marianne" w:hAnsi="Marianne" w:cs="Arial"/>
        </w:rPr>
        <w:t xml:space="preserve"> relative aux délibérations à distance des instances administratives à caractère collégial s’applique aux instances de dialogue social de la fonction publique. Son article 2 permet de tenir des réunions </w:t>
      </w:r>
      <w:r w:rsidRPr="00FF44B4">
        <w:rPr>
          <w:rFonts w:ascii="Marianne" w:hAnsi="Marianne" w:cs="Arial"/>
        </w:rPr>
        <w:lastRenderedPageBreak/>
        <w:t>des instanc</w:t>
      </w:r>
      <w:r w:rsidR="00FC2D49" w:rsidRPr="00FF44B4">
        <w:rPr>
          <w:rFonts w:ascii="Marianne" w:hAnsi="Marianne" w:cs="Arial"/>
        </w:rPr>
        <w:t>es de dialogue social dans la fonction publique</w:t>
      </w:r>
      <w:r w:rsidRPr="00FF44B4">
        <w:rPr>
          <w:rFonts w:ascii="Marianne" w:hAnsi="Marianne" w:cs="Arial"/>
        </w:rPr>
        <w:t xml:space="preserve"> (CT, CHSCT, CAP, instances supérieures) </w:t>
      </w:r>
      <w:r w:rsidR="002F1AB5" w:rsidRPr="00FF44B4">
        <w:rPr>
          <w:rFonts w:ascii="Marianne" w:hAnsi="Marianne" w:cs="Arial"/>
        </w:rPr>
        <w:t xml:space="preserve">notamment </w:t>
      </w:r>
      <w:r w:rsidRPr="00FF44B4">
        <w:rPr>
          <w:rFonts w:ascii="Marianne" w:hAnsi="Marianne" w:cs="Arial"/>
        </w:rPr>
        <w:t>au moyen d’une conférence téléphonique ou audiovisuelle.</w:t>
      </w:r>
    </w:p>
    <w:p w:rsidR="00D760A5" w:rsidRDefault="00D760A5" w:rsidP="00761C6B">
      <w:pPr>
        <w:tabs>
          <w:tab w:val="left" w:pos="1740"/>
        </w:tabs>
        <w:spacing w:after="0"/>
        <w:jc w:val="both"/>
        <w:rPr>
          <w:rFonts w:ascii="Marianne" w:hAnsi="Marianne" w:cs="Arial"/>
        </w:rPr>
      </w:pPr>
    </w:p>
    <w:p w:rsidR="000913B8" w:rsidRPr="00FF44B4" w:rsidRDefault="000913B8" w:rsidP="00761C6B">
      <w:pPr>
        <w:tabs>
          <w:tab w:val="left" w:pos="1740"/>
        </w:tabs>
        <w:spacing w:after="0"/>
        <w:jc w:val="both"/>
        <w:rPr>
          <w:rFonts w:ascii="Marianne" w:hAnsi="Marianne" w:cs="Arial"/>
        </w:rPr>
      </w:pPr>
    </w:p>
    <w:p w:rsidR="00D001E7" w:rsidRPr="00FF44B4" w:rsidRDefault="00D001E7" w:rsidP="00761C6B">
      <w:pPr>
        <w:spacing w:after="0"/>
        <w:rPr>
          <w:rFonts w:ascii="Marianne" w:hAnsi="Marianne"/>
          <w:b/>
          <w:u w:val="single"/>
        </w:rPr>
      </w:pPr>
      <w:r w:rsidRPr="00FF44B4">
        <w:rPr>
          <w:rFonts w:ascii="Marianne" w:hAnsi="Marianne"/>
          <w:b/>
          <w:u w:val="single"/>
        </w:rPr>
        <w:t>La date de validité des tickets restaurant est-elle prolongée</w:t>
      </w:r>
      <w:r w:rsidRPr="00FF44B4">
        <w:rPr>
          <w:rFonts w:ascii="Calibri" w:hAnsi="Calibri" w:cs="Calibri"/>
          <w:b/>
          <w:u w:val="single"/>
        </w:rPr>
        <w:t> </w:t>
      </w:r>
      <w:r w:rsidRPr="00FF44B4">
        <w:rPr>
          <w:rFonts w:ascii="Marianne" w:hAnsi="Marianne"/>
          <w:b/>
          <w:u w:val="single"/>
        </w:rPr>
        <w:t>?</w:t>
      </w:r>
    </w:p>
    <w:p w:rsidR="00761C6B" w:rsidRPr="00FF44B4" w:rsidRDefault="00761C6B" w:rsidP="00761C6B">
      <w:pPr>
        <w:spacing w:after="0"/>
        <w:jc w:val="both"/>
        <w:rPr>
          <w:rFonts w:ascii="Marianne" w:hAnsi="Marianne"/>
        </w:rPr>
      </w:pPr>
    </w:p>
    <w:p w:rsidR="00D001E7" w:rsidRPr="00FF44B4" w:rsidRDefault="00D001E7" w:rsidP="00761C6B">
      <w:pPr>
        <w:spacing w:after="0"/>
        <w:jc w:val="both"/>
        <w:rPr>
          <w:rFonts w:ascii="Marianne" w:hAnsi="Marianne"/>
        </w:rPr>
      </w:pPr>
      <w:r w:rsidRPr="00FF44B4">
        <w:rPr>
          <w:rFonts w:ascii="Marianne" w:hAnsi="Marianne"/>
        </w:rPr>
        <w:t>Comme l’a annoncé le ministre de l’Economie, des Finances et de la Relance le 4 décembre 2020, la durée de validité des tickets restaurant de 2020, arrivant à échéance fin février 2021, est prolongée jusqu’au 1er septembre 2021</w:t>
      </w:r>
      <w:r w:rsidR="00F227EE" w:rsidRPr="00FF44B4">
        <w:rPr>
          <w:rFonts w:ascii="Marianne" w:hAnsi="Marianne"/>
        </w:rPr>
        <w:t>.</w:t>
      </w:r>
    </w:p>
    <w:p w:rsidR="00953C61" w:rsidRDefault="00953C61" w:rsidP="00761C6B">
      <w:pPr>
        <w:tabs>
          <w:tab w:val="left" w:pos="1740"/>
        </w:tabs>
        <w:spacing w:after="0"/>
        <w:jc w:val="both"/>
        <w:rPr>
          <w:rFonts w:ascii="Marianne" w:hAnsi="Marianne" w:cs="Arial"/>
        </w:rPr>
      </w:pPr>
    </w:p>
    <w:p w:rsidR="000913B8" w:rsidRPr="00FF44B4" w:rsidRDefault="000913B8" w:rsidP="00761C6B">
      <w:pPr>
        <w:tabs>
          <w:tab w:val="left" w:pos="1740"/>
        </w:tabs>
        <w:spacing w:after="0"/>
        <w:jc w:val="both"/>
        <w:rPr>
          <w:rFonts w:ascii="Marianne" w:hAnsi="Marianne" w:cs="Arial"/>
        </w:rPr>
      </w:pPr>
    </w:p>
    <w:p w:rsidR="00A1389C" w:rsidRPr="00FF44B4" w:rsidRDefault="00A1389C" w:rsidP="00761C6B">
      <w:pPr>
        <w:spacing w:after="0"/>
        <w:jc w:val="both"/>
        <w:rPr>
          <w:rFonts w:ascii="Marianne" w:hAnsi="Marianne"/>
          <w:b/>
          <w:bCs/>
          <w:u w:val="single"/>
        </w:rPr>
      </w:pPr>
      <w:r w:rsidRPr="00FF44B4">
        <w:rPr>
          <w:rFonts w:ascii="Marianne" w:hAnsi="Marianne"/>
          <w:b/>
          <w:bCs/>
          <w:u w:val="single"/>
        </w:rPr>
        <w:t>Les congés bonifiés non pris pendant la crise sanitaire peuvent-ils être reportés</w:t>
      </w:r>
      <w:r w:rsidRPr="00FF44B4">
        <w:rPr>
          <w:rFonts w:ascii="Calibri" w:hAnsi="Calibri" w:cs="Calibri"/>
          <w:b/>
          <w:bCs/>
          <w:u w:val="single"/>
        </w:rPr>
        <w:t> </w:t>
      </w:r>
      <w:r w:rsidRPr="00FF44B4">
        <w:rPr>
          <w:rFonts w:ascii="Marianne" w:hAnsi="Marianne"/>
          <w:b/>
          <w:bCs/>
          <w:u w:val="single"/>
        </w:rPr>
        <w:t>?</w:t>
      </w:r>
    </w:p>
    <w:p w:rsidR="00761C6B" w:rsidRPr="00FF44B4" w:rsidRDefault="00761C6B" w:rsidP="00761C6B">
      <w:pPr>
        <w:spacing w:after="0"/>
        <w:jc w:val="both"/>
        <w:rPr>
          <w:rFonts w:ascii="Marianne" w:hAnsi="Marianne"/>
        </w:rPr>
      </w:pPr>
    </w:p>
    <w:p w:rsidR="00A1389C" w:rsidRPr="00FF44B4" w:rsidRDefault="00A1389C" w:rsidP="00761C6B">
      <w:pPr>
        <w:spacing w:after="0"/>
        <w:jc w:val="both"/>
        <w:rPr>
          <w:rFonts w:ascii="Marianne" w:hAnsi="Marianne"/>
        </w:rPr>
      </w:pPr>
      <w:r w:rsidRPr="00FF44B4">
        <w:rPr>
          <w:rFonts w:ascii="Marianne" w:hAnsi="Marianne"/>
        </w:rPr>
        <w:t>Le report des congés bonifiés est possible conformément à la circulaire du 16 août  1978 concernant l’application du décret n°78-309 du 309 du 20 mars 1978 relatif, pour les départements d’outre-mer, à la prise en charge des frais de voyage de congés bonifiés accordés aux magistrats et fonction</w:t>
      </w:r>
      <w:r w:rsidRPr="00FF44B4">
        <w:rPr>
          <w:rFonts w:ascii="Marianne" w:hAnsi="Marianne"/>
        </w:rPr>
        <w:softHyphen/>
        <w:t>naires civils de l’Etat.</w:t>
      </w:r>
    </w:p>
    <w:p w:rsidR="00761C6B" w:rsidRPr="00FF44B4" w:rsidRDefault="00761C6B" w:rsidP="00761C6B">
      <w:pPr>
        <w:spacing w:after="0"/>
        <w:jc w:val="both"/>
        <w:rPr>
          <w:rStyle w:val="Marquedecommentaire"/>
          <w:rFonts w:ascii="Marianne" w:hAnsi="Marianne" w:cs="Calibri"/>
          <w:sz w:val="22"/>
          <w:szCs w:val="22"/>
        </w:rPr>
      </w:pPr>
    </w:p>
    <w:p w:rsidR="00A1389C" w:rsidRPr="00FF44B4" w:rsidRDefault="007371D6" w:rsidP="00761C6B">
      <w:pPr>
        <w:spacing w:after="0"/>
        <w:jc w:val="both"/>
        <w:rPr>
          <w:rFonts w:ascii="Marianne" w:hAnsi="Marianne" w:cstheme="minorHAnsi"/>
        </w:rPr>
      </w:pPr>
      <w:r w:rsidRPr="00FF44B4">
        <w:rPr>
          <w:rStyle w:val="Marquedecommentaire"/>
          <w:rFonts w:ascii="Marianne" w:hAnsi="Marianne" w:cs="Calibri"/>
          <w:sz w:val="22"/>
          <w:szCs w:val="22"/>
        </w:rPr>
        <w:t>D</w:t>
      </w:r>
      <w:r w:rsidR="00A1389C" w:rsidRPr="00FF44B4">
        <w:rPr>
          <w:rFonts w:ascii="Marianne" w:hAnsi="Marianne"/>
        </w:rPr>
        <w:t>u fait</w:t>
      </w:r>
      <w:r w:rsidR="00A1389C" w:rsidRPr="00FF44B4">
        <w:rPr>
          <w:rFonts w:ascii="Marianne" w:hAnsi="Marianne" w:cstheme="majorHAnsi"/>
        </w:rPr>
        <w:t xml:space="preserve"> de la situation sanitaire, le trafic aérien à destination et en provenance des zones ultramarines a pu être supprimé ou fortement réduit</w:t>
      </w:r>
      <w:r w:rsidR="00A1389C" w:rsidRPr="00FF44B4">
        <w:rPr>
          <w:rFonts w:ascii="Marianne" w:hAnsi="Marianne" w:cstheme="minorHAnsi"/>
        </w:rPr>
        <w:t>.</w:t>
      </w:r>
    </w:p>
    <w:p w:rsidR="00761C6B" w:rsidRPr="00FF44B4" w:rsidRDefault="00761C6B" w:rsidP="00761C6B">
      <w:pPr>
        <w:spacing w:after="0"/>
        <w:jc w:val="both"/>
        <w:rPr>
          <w:rFonts w:ascii="Marianne" w:hAnsi="Marianne" w:cstheme="minorHAnsi"/>
        </w:rPr>
      </w:pPr>
    </w:p>
    <w:p w:rsidR="00A1389C" w:rsidRPr="00FF44B4" w:rsidRDefault="00A1389C" w:rsidP="00761C6B">
      <w:pPr>
        <w:spacing w:after="0"/>
        <w:jc w:val="both"/>
        <w:rPr>
          <w:rFonts w:ascii="Marianne" w:hAnsi="Marianne" w:cstheme="majorHAnsi"/>
        </w:rPr>
      </w:pPr>
      <w:r w:rsidRPr="00FF44B4">
        <w:rPr>
          <w:rFonts w:ascii="Marianne" w:hAnsi="Marianne" w:cstheme="minorHAnsi"/>
        </w:rPr>
        <w:t xml:space="preserve">Dans ce cadre, le report est possible y compris pour les agents dont </w:t>
      </w:r>
      <w:r w:rsidRPr="00FF44B4">
        <w:rPr>
          <w:rFonts w:ascii="Marianne" w:hAnsi="Marianne" w:cstheme="majorHAnsi"/>
        </w:rPr>
        <w:t>le congé prévu en 2020 constitue déjà un report de congé antérieur.</w:t>
      </w:r>
    </w:p>
    <w:p w:rsidR="002E6D38" w:rsidRPr="00FF44B4" w:rsidRDefault="002E6D38" w:rsidP="00761C6B">
      <w:pPr>
        <w:spacing w:after="0"/>
        <w:jc w:val="both"/>
        <w:rPr>
          <w:rFonts w:ascii="Marianne" w:hAnsi="Marianne" w:cstheme="majorHAnsi"/>
        </w:rPr>
      </w:pPr>
    </w:p>
    <w:p w:rsidR="00E47B51" w:rsidRPr="00FF44B4" w:rsidRDefault="00E47B51" w:rsidP="00761C6B">
      <w:pPr>
        <w:spacing w:after="0"/>
        <w:rPr>
          <w:rFonts w:ascii="Marianne" w:hAnsi="Marianne" w:cs="Arial"/>
        </w:rPr>
      </w:pPr>
    </w:p>
    <w:sectPr w:rsidR="00E47B51" w:rsidRPr="00FF44B4" w:rsidSect="00B82FA5">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8FA" w:rsidRDefault="002C18FA" w:rsidP="000D4378">
      <w:pPr>
        <w:spacing w:after="0" w:line="240" w:lineRule="auto"/>
      </w:pPr>
      <w:r>
        <w:separator/>
      </w:r>
    </w:p>
  </w:endnote>
  <w:endnote w:type="continuationSeparator" w:id="1">
    <w:p w:rsidR="002C18FA" w:rsidRDefault="002C18FA" w:rsidP="000D4378">
      <w:pPr>
        <w:spacing w:after="0" w:line="240" w:lineRule="auto"/>
      </w:pPr>
      <w:r>
        <w:continuationSeparator/>
      </w:r>
    </w:p>
  </w:endnote>
  <w:endnote w:type="continuationNotice" w:id="2">
    <w:p w:rsidR="002C18FA" w:rsidRDefault="002C18FA">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ianne">
    <w:panose1 w:val="00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68352"/>
      <w:docPartObj>
        <w:docPartGallery w:val="Page Numbers (Bottom of Page)"/>
        <w:docPartUnique/>
      </w:docPartObj>
    </w:sdtPr>
    <w:sdtContent>
      <w:p w:rsidR="00E855D2" w:rsidRDefault="00B82FA5">
        <w:pPr>
          <w:pStyle w:val="Pieddepage"/>
          <w:jc w:val="right"/>
        </w:pPr>
        <w:r>
          <w:fldChar w:fldCharType="begin"/>
        </w:r>
        <w:r w:rsidR="00E855D2">
          <w:instrText>PAGE   \* MERGEFORMAT</w:instrText>
        </w:r>
        <w:r>
          <w:fldChar w:fldCharType="separate"/>
        </w:r>
        <w:r w:rsidR="00643FED">
          <w:rPr>
            <w:noProof/>
          </w:rPr>
          <w:t>1</w:t>
        </w:r>
        <w:r>
          <w:fldChar w:fldCharType="end"/>
        </w:r>
      </w:p>
    </w:sdtContent>
  </w:sdt>
  <w:p w:rsidR="00E855D2" w:rsidRDefault="00E855D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8FA" w:rsidRDefault="002C18FA" w:rsidP="000D4378">
      <w:pPr>
        <w:spacing w:after="0" w:line="240" w:lineRule="auto"/>
      </w:pPr>
      <w:r>
        <w:separator/>
      </w:r>
    </w:p>
  </w:footnote>
  <w:footnote w:type="continuationSeparator" w:id="1">
    <w:p w:rsidR="002C18FA" w:rsidRDefault="002C18FA" w:rsidP="000D4378">
      <w:pPr>
        <w:spacing w:after="0" w:line="240" w:lineRule="auto"/>
      </w:pPr>
      <w:r>
        <w:continuationSeparator/>
      </w:r>
    </w:p>
  </w:footnote>
  <w:footnote w:type="continuationNotice" w:id="2">
    <w:p w:rsidR="002C18FA" w:rsidRDefault="002C18FA">
      <w:pPr>
        <w:spacing w:after="0" w:line="240" w:lineRule="auto"/>
      </w:pPr>
    </w:p>
  </w:footnote>
  <w:footnote w:id="3">
    <w:p w:rsidR="00E855D2" w:rsidRDefault="00E855D2" w:rsidP="00AF0C48">
      <w:pPr>
        <w:pStyle w:val="Notedebasdepage"/>
        <w:jc w:val="both"/>
      </w:pPr>
      <w:r>
        <w:rPr>
          <w:rStyle w:val="Appelnotedebasdep"/>
        </w:rPr>
        <w:footnoteRef/>
      </w:r>
      <w:r>
        <w:t xml:space="preserve"> - Article 63 de la loi 84-16 du 11 janvier 1984 portant dispositions statutaires relatives à la fonction publique de l’Etat</w:t>
      </w:r>
    </w:p>
    <w:p w:rsidR="00E855D2" w:rsidRDefault="00E855D2" w:rsidP="00AF0C48">
      <w:pPr>
        <w:pStyle w:val="Notedebasdepage"/>
        <w:jc w:val="both"/>
      </w:pPr>
      <w:r>
        <w:t>- Articles 81 à 86 de la loi 84-53 du 26 janvier 1984 portant dispositions statutaires relatives à la fonction publique territoriale</w:t>
      </w:r>
    </w:p>
    <w:p w:rsidR="00E855D2" w:rsidRDefault="00E855D2" w:rsidP="00AF0C48">
      <w:pPr>
        <w:pStyle w:val="Notedebasdepage"/>
        <w:jc w:val="both"/>
      </w:pPr>
      <w:r>
        <w:t>- Articles 71 à 76 de la loi 86-33 du 9 janvier 1986 portant dispositions statutaires relatives à la fonction publique hospitalière.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5D2" w:rsidRDefault="00E855D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0D63"/>
    <w:multiLevelType w:val="hybridMultilevel"/>
    <w:tmpl w:val="C9ECD99C"/>
    <w:lvl w:ilvl="0" w:tplc="040C0001">
      <w:start w:val="1"/>
      <w:numFmt w:val="bullet"/>
      <w:lvlText w:val=""/>
      <w:lvlJc w:val="left"/>
      <w:pPr>
        <w:ind w:left="720" w:hanging="360"/>
      </w:pPr>
      <w:rPr>
        <w:rFonts w:ascii="Symbol" w:hAnsi="Symbol" w:hint="default"/>
      </w:rPr>
    </w:lvl>
    <w:lvl w:ilvl="1" w:tplc="F71CA99C">
      <w:numFmt w:val="bullet"/>
      <w:lvlText w:val="-"/>
      <w:lvlJc w:val="left"/>
      <w:pPr>
        <w:ind w:left="1785" w:hanging="705"/>
      </w:pPr>
      <w:rPr>
        <w:rFonts w:ascii="Marianne" w:eastAsiaTheme="minorHAnsi" w:hAnsi="Marianne"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A6307F"/>
    <w:multiLevelType w:val="hybridMultilevel"/>
    <w:tmpl w:val="B68EFA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6B3F52"/>
    <w:multiLevelType w:val="hybridMultilevel"/>
    <w:tmpl w:val="DE0630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C200B7"/>
    <w:multiLevelType w:val="hybridMultilevel"/>
    <w:tmpl w:val="12465D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B3B0D88"/>
    <w:multiLevelType w:val="hybridMultilevel"/>
    <w:tmpl w:val="A790F186"/>
    <w:lvl w:ilvl="0" w:tplc="A68AA37A">
      <w:numFmt w:val="bullet"/>
      <w:lvlText w:val="-"/>
      <w:lvlJc w:val="left"/>
      <w:pPr>
        <w:ind w:left="720" w:hanging="360"/>
      </w:pPr>
      <w:rPr>
        <w:rFonts w:ascii="Marianne" w:eastAsiaTheme="minorHAns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E8583B"/>
    <w:multiLevelType w:val="hybridMultilevel"/>
    <w:tmpl w:val="2CE243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266D88"/>
    <w:multiLevelType w:val="hybridMultilevel"/>
    <w:tmpl w:val="82765DE6"/>
    <w:lvl w:ilvl="0" w:tplc="71E6E5D4">
      <w:start w:val="1"/>
      <w:numFmt w:val="lowerLetter"/>
      <w:lvlText w:val="%1)"/>
      <w:lvlJc w:val="left"/>
      <w:pPr>
        <w:ind w:left="870" w:hanging="360"/>
      </w:pPr>
      <w:rPr>
        <w:rFonts w:hint="default"/>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7">
    <w:nsid w:val="4A654FBB"/>
    <w:multiLevelType w:val="hybridMultilevel"/>
    <w:tmpl w:val="295AE1D8"/>
    <w:lvl w:ilvl="0" w:tplc="2A4895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B65F4C"/>
    <w:multiLevelType w:val="hybridMultilevel"/>
    <w:tmpl w:val="7B3E60B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30940C5"/>
    <w:multiLevelType w:val="hybridMultilevel"/>
    <w:tmpl w:val="C7EEA5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AE55781"/>
    <w:multiLevelType w:val="hybridMultilevel"/>
    <w:tmpl w:val="8D7C4572"/>
    <w:lvl w:ilvl="0" w:tplc="7740732E">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5BF80E4E"/>
    <w:multiLevelType w:val="hybridMultilevel"/>
    <w:tmpl w:val="D69E290C"/>
    <w:lvl w:ilvl="0" w:tplc="6C7E87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AC5601"/>
    <w:multiLevelType w:val="hybridMultilevel"/>
    <w:tmpl w:val="9ECEC918"/>
    <w:lvl w:ilvl="0" w:tplc="46E2DDB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3A74CFE"/>
    <w:multiLevelType w:val="hybridMultilevel"/>
    <w:tmpl w:val="CC764A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7B43D11"/>
    <w:multiLevelType w:val="hybridMultilevel"/>
    <w:tmpl w:val="01628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BAE2E1C"/>
    <w:multiLevelType w:val="hybridMultilevel"/>
    <w:tmpl w:val="380225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4D2F34"/>
    <w:multiLevelType w:val="hybridMultilevel"/>
    <w:tmpl w:val="24FAEDBA"/>
    <w:lvl w:ilvl="0" w:tplc="51E4F6CA">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1"/>
  </w:num>
  <w:num w:numId="6">
    <w:abstractNumId w:val="12"/>
  </w:num>
  <w:num w:numId="7">
    <w:abstractNumId w:val="14"/>
  </w:num>
  <w:num w:numId="8">
    <w:abstractNumId w:val="3"/>
  </w:num>
  <w:num w:numId="9">
    <w:abstractNumId w:val="2"/>
  </w:num>
  <w:num w:numId="10">
    <w:abstractNumId w:val="5"/>
  </w:num>
  <w:num w:numId="11">
    <w:abstractNumId w:val="8"/>
  </w:num>
  <w:num w:numId="12">
    <w:abstractNumId w:val="9"/>
  </w:num>
  <w:num w:numId="13">
    <w:abstractNumId w:val="15"/>
  </w:num>
  <w:num w:numId="14">
    <w:abstractNumId w:val="6"/>
  </w:num>
  <w:num w:numId="15">
    <w:abstractNumId w:val="13"/>
  </w:num>
  <w:num w:numId="16">
    <w:abstractNumId w:val="16"/>
  </w:num>
  <w:num w:numId="17">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 w:id="2"/>
  </w:footnotePr>
  <w:endnotePr>
    <w:endnote w:id="0"/>
    <w:endnote w:id="1"/>
    <w:endnote w:id="2"/>
  </w:endnotePr>
  <w:compat/>
  <w:rsids>
    <w:rsidRoot w:val="00231B2C"/>
    <w:rsid w:val="000007E9"/>
    <w:rsid w:val="00004785"/>
    <w:rsid w:val="00004D23"/>
    <w:rsid w:val="00007090"/>
    <w:rsid w:val="00012A0E"/>
    <w:rsid w:val="00014182"/>
    <w:rsid w:val="00016EA6"/>
    <w:rsid w:val="00017FFD"/>
    <w:rsid w:val="00020D04"/>
    <w:rsid w:val="00021A99"/>
    <w:rsid w:val="00023E15"/>
    <w:rsid w:val="0002530B"/>
    <w:rsid w:val="00032432"/>
    <w:rsid w:val="0003262E"/>
    <w:rsid w:val="00033332"/>
    <w:rsid w:val="00034391"/>
    <w:rsid w:val="000352F7"/>
    <w:rsid w:val="00035FB0"/>
    <w:rsid w:val="0003642C"/>
    <w:rsid w:val="00036874"/>
    <w:rsid w:val="00043CC3"/>
    <w:rsid w:val="000442DC"/>
    <w:rsid w:val="00044C92"/>
    <w:rsid w:val="000506D9"/>
    <w:rsid w:val="000526FA"/>
    <w:rsid w:val="00052AD2"/>
    <w:rsid w:val="00052C18"/>
    <w:rsid w:val="00056C69"/>
    <w:rsid w:val="00060468"/>
    <w:rsid w:val="00062820"/>
    <w:rsid w:val="0006660A"/>
    <w:rsid w:val="00067370"/>
    <w:rsid w:val="000676B3"/>
    <w:rsid w:val="00067D2A"/>
    <w:rsid w:val="00067FFB"/>
    <w:rsid w:val="00070329"/>
    <w:rsid w:val="00070804"/>
    <w:rsid w:val="000708C7"/>
    <w:rsid w:val="00070E90"/>
    <w:rsid w:val="00071D10"/>
    <w:rsid w:val="0007396E"/>
    <w:rsid w:val="00077121"/>
    <w:rsid w:val="000771D5"/>
    <w:rsid w:val="000776CE"/>
    <w:rsid w:val="00080154"/>
    <w:rsid w:val="0008633B"/>
    <w:rsid w:val="00090E61"/>
    <w:rsid w:val="000913B8"/>
    <w:rsid w:val="00092575"/>
    <w:rsid w:val="000936B5"/>
    <w:rsid w:val="0009594A"/>
    <w:rsid w:val="000959CB"/>
    <w:rsid w:val="000969FC"/>
    <w:rsid w:val="00097F1D"/>
    <w:rsid w:val="000A00D2"/>
    <w:rsid w:val="000A06FF"/>
    <w:rsid w:val="000A39BC"/>
    <w:rsid w:val="000A3B96"/>
    <w:rsid w:val="000A4C99"/>
    <w:rsid w:val="000B1AC6"/>
    <w:rsid w:val="000B219B"/>
    <w:rsid w:val="000B36DF"/>
    <w:rsid w:val="000B555F"/>
    <w:rsid w:val="000C078E"/>
    <w:rsid w:val="000C1223"/>
    <w:rsid w:val="000C2D92"/>
    <w:rsid w:val="000C5F9A"/>
    <w:rsid w:val="000C6912"/>
    <w:rsid w:val="000C73A7"/>
    <w:rsid w:val="000C773A"/>
    <w:rsid w:val="000D09CB"/>
    <w:rsid w:val="000D0ED0"/>
    <w:rsid w:val="000D26B1"/>
    <w:rsid w:val="000D4378"/>
    <w:rsid w:val="000D7B5F"/>
    <w:rsid w:val="000E05BC"/>
    <w:rsid w:val="000E520B"/>
    <w:rsid w:val="000E5883"/>
    <w:rsid w:val="000E692A"/>
    <w:rsid w:val="000E777D"/>
    <w:rsid w:val="000F06E0"/>
    <w:rsid w:val="000F1491"/>
    <w:rsid w:val="000F1B3B"/>
    <w:rsid w:val="000F28DE"/>
    <w:rsid w:val="000F30BC"/>
    <w:rsid w:val="000F356A"/>
    <w:rsid w:val="000F3CC7"/>
    <w:rsid w:val="000F4CD2"/>
    <w:rsid w:val="000F774C"/>
    <w:rsid w:val="00100C02"/>
    <w:rsid w:val="0010174F"/>
    <w:rsid w:val="00101D1A"/>
    <w:rsid w:val="00103906"/>
    <w:rsid w:val="0010413D"/>
    <w:rsid w:val="00104906"/>
    <w:rsid w:val="00104BD0"/>
    <w:rsid w:val="001076D4"/>
    <w:rsid w:val="0011164E"/>
    <w:rsid w:val="00113A79"/>
    <w:rsid w:val="00116610"/>
    <w:rsid w:val="00116639"/>
    <w:rsid w:val="001173E4"/>
    <w:rsid w:val="0012065D"/>
    <w:rsid w:val="00122231"/>
    <w:rsid w:val="001224CF"/>
    <w:rsid w:val="00123081"/>
    <w:rsid w:val="00123327"/>
    <w:rsid w:val="001238C3"/>
    <w:rsid w:val="00123C87"/>
    <w:rsid w:val="0013049D"/>
    <w:rsid w:val="001306CD"/>
    <w:rsid w:val="00130812"/>
    <w:rsid w:val="00130C39"/>
    <w:rsid w:val="001311F6"/>
    <w:rsid w:val="00133D2C"/>
    <w:rsid w:val="00136814"/>
    <w:rsid w:val="0013769B"/>
    <w:rsid w:val="0014639A"/>
    <w:rsid w:val="00146EE1"/>
    <w:rsid w:val="0014749E"/>
    <w:rsid w:val="00151C82"/>
    <w:rsid w:val="0015204F"/>
    <w:rsid w:val="00153755"/>
    <w:rsid w:val="0015559C"/>
    <w:rsid w:val="001576ED"/>
    <w:rsid w:val="001601B1"/>
    <w:rsid w:val="001629F8"/>
    <w:rsid w:val="00162EF9"/>
    <w:rsid w:val="00162FD6"/>
    <w:rsid w:val="0016350F"/>
    <w:rsid w:val="0016507F"/>
    <w:rsid w:val="0016587A"/>
    <w:rsid w:val="00166961"/>
    <w:rsid w:val="00167141"/>
    <w:rsid w:val="00170D54"/>
    <w:rsid w:val="00172307"/>
    <w:rsid w:val="0017766C"/>
    <w:rsid w:val="00177DA1"/>
    <w:rsid w:val="00184C44"/>
    <w:rsid w:val="00187CD4"/>
    <w:rsid w:val="00187DE2"/>
    <w:rsid w:val="0019061B"/>
    <w:rsid w:val="00192909"/>
    <w:rsid w:val="00192A31"/>
    <w:rsid w:val="0019457D"/>
    <w:rsid w:val="001979A4"/>
    <w:rsid w:val="00197E7F"/>
    <w:rsid w:val="001A1547"/>
    <w:rsid w:val="001A2817"/>
    <w:rsid w:val="001A5BE6"/>
    <w:rsid w:val="001B0E32"/>
    <w:rsid w:val="001B46AA"/>
    <w:rsid w:val="001B62E5"/>
    <w:rsid w:val="001B7299"/>
    <w:rsid w:val="001B7F70"/>
    <w:rsid w:val="001C5B8D"/>
    <w:rsid w:val="001C770D"/>
    <w:rsid w:val="001D0DCF"/>
    <w:rsid w:val="001D2DA0"/>
    <w:rsid w:val="001D4BC2"/>
    <w:rsid w:val="001D7778"/>
    <w:rsid w:val="001E0360"/>
    <w:rsid w:val="001E07B4"/>
    <w:rsid w:val="001E229A"/>
    <w:rsid w:val="001E567E"/>
    <w:rsid w:val="001F271D"/>
    <w:rsid w:val="001F3B2B"/>
    <w:rsid w:val="001F58DC"/>
    <w:rsid w:val="001F73E5"/>
    <w:rsid w:val="001F7762"/>
    <w:rsid w:val="00201DE4"/>
    <w:rsid w:val="00202569"/>
    <w:rsid w:val="00206F56"/>
    <w:rsid w:val="00207236"/>
    <w:rsid w:val="00211795"/>
    <w:rsid w:val="00211F3B"/>
    <w:rsid w:val="002124F7"/>
    <w:rsid w:val="00213943"/>
    <w:rsid w:val="00220173"/>
    <w:rsid w:val="002246DB"/>
    <w:rsid w:val="00224936"/>
    <w:rsid w:val="00226EE1"/>
    <w:rsid w:val="002312EE"/>
    <w:rsid w:val="002317DB"/>
    <w:rsid w:val="00231B2C"/>
    <w:rsid w:val="00231FD0"/>
    <w:rsid w:val="002328A5"/>
    <w:rsid w:val="00233D25"/>
    <w:rsid w:val="002341CE"/>
    <w:rsid w:val="00234302"/>
    <w:rsid w:val="00235F59"/>
    <w:rsid w:val="00236B93"/>
    <w:rsid w:val="0024433B"/>
    <w:rsid w:val="00244784"/>
    <w:rsid w:val="00245179"/>
    <w:rsid w:val="00251A33"/>
    <w:rsid w:val="0025474C"/>
    <w:rsid w:val="00255432"/>
    <w:rsid w:val="0025586B"/>
    <w:rsid w:val="00256772"/>
    <w:rsid w:val="0026215E"/>
    <w:rsid w:val="00263455"/>
    <w:rsid w:val="002667D5"/>
    <w:rsid w:val="002713F9"/>
    <w:rsid w:val="00271E8F"/>
    <w:rsid w:val="00272386"/>
    <w:rsid w:val="002725D4"/>
    <w:rsid w:val="00272DB4"/>
    <w:rsid w:val="0027436A"/>
    <w:rsid w:val="002747EC"/>
    <w:rsid w:val="00274B74"/>
    <w:rsid w:val="00275EB5"/>
    <w:rsid w:val="00281C98"/>
    <w:rsid w:val="002864F8"/>
    <w:rsid w:val="00286AB1"/>
    <w:rsid w:val="0028767D"/>
    <w:rsid w:val="002933E6"/>
    <w:rsid w:val="00294354"/>
    <w:rsid w:val="00296AC2"/>
    <w:rsid w:val="002974D5"/>
    <w:rsid w:val="002A17DF"/>
    <w:rsid w:val="002A1899"/>
    <w:rsid w:val="002A2810"/>
    <w:rsid w:val="002A3980"/>
    <w:rsid w:val="002A59C7"/>
    <w:rsid w:val="002B02B3"/>
    <w:rsid w:val="002B1033"/>
    <w:rsid w:val="002B33C7"/>
    <w:rsid w:val="002B60EC"/>
    <w:rsid w:val="002B6231"/>
    <w:rsid w:val="002C0393"/>
    <w:rsid w:val="002C0D17"/>
    <w:rsid w:val="002C0D9E"/>
    <w:rsid w:val="002C0EDE"/>
    <w:rsid w:val="002C1600"/>
    <w:rsid w:val="002C18FA"/>
    <w:rsid w:val="002C19DD"/>
    <w:rsid w:val="002C2B2F"/>
    <w:rsid w:val="002C363C"/>
    <w:rsid w:val="002C4211"/>
    <w:rsid w:val="002C4DA3"/>
    <w:rsid w:val="002C673A"/>
    <w:rsid w:val="002C7151"/>
    <w:rsid w:val="002D1E80"/>
    <w:rsid w:val="002D1F58"/>
    <w:rsid w:val="002D2EA9"/>
    <w:rsid w:val="002D3D4A"/>
    <w:rsid w:val="002D5CBF"/>
    <w:rsid w:val="002D5F7D"/>
    <w:rsid w:val="002D7DC7"/>
    <w:rsid w:val="002E087E"/>
    <w:rsid w:val="002E116C"/>
    <w:rsid w:val="002E3F23"/>
    <w:rsid w:val="002E47C0"/>
    <w:rsid w:val="002E6D38"/>
    <w:rsid w:val="002F0140"/>
    <w:rsid w:val="002F1AB5"/>
    <w:rsid w:val="002F3976"/>
    <w:rsid w:val="002F6912"/>
    <w:rsid w:val="003000CB"/>
    <w:rsid w:val="00301A1A"/>
    <w:rsid w:val="00304FB2"/>
    <w:rsid w:val="003058DE"/>
    <w:rsid w:val="00311F8F"/>
    <w:rsid w:val="00312BC9"/>
    <w:rsid w:val="00320A70"/>
    <w:rsid w:val="00321C6E"/>
    <w:rsid w:val="003234E6"/>
    <w:rsid w:val="0032646E"/>
    <w:rsid w:val="0033249A"/>
    <w:rsid w:val="0033474B"/>
    <w:rsid w:val="003413B4"/>
    <w:rsid w:val="00343A63"/>
    <w:rsid w:val="00343ABC"/>
    <w:rsid w:val="00344042"/>
    <w:rsid w:val="00345474"/>
    <w:rsid w:val="00345B0B"/>
    <w:rsid w:val="0034637C"/>
    <w:rsid w:val="00347EC8"/>
    <w:rsid w:val="00350279"/>
    <w:rsid w:val="0035110B"/>
    <w:rsid w:val="003517D0"/>
    <w:rsid w:val="00355E0B"/>
    <w:rsid w:val="00356FCF"/>
    <w:rsid w:val="00357353"/>
    <w:rsid w:val="003576AE"/>
    <w:rsid w:val="0036664B"/>
    <w:rsid w:val="00370B66"/>
    <w:rsid w:val="003714FF"/>
    <w:rsid w:val="00372DE8"/>
    <w:rsid w:val="00373A64"/>
    <w:rsid w:val="00374A62"/>
    <w:rsid w:val="003750F1"/>
    <w:rsid w:val="003759F6"/>
    <w:rsid w:val="00377346"/>
    <w:rsid w:val="003775A7"/>
    <w:rsid w:val="0038005E"/>
    <w:rsid w:val="00383CF2"/>
    <w:rsid w:val="00385F85"/>
    <w:rsid w:val="00387644"/>
    <w:rsid w:val="00390A70"/>
    <w:rsid w:val="0039167E"/>
    <w:rsid w:val="00394604"/>
    <w:rsid w:val="00394DBC"/>
    <w:rsid w:val="003A2354"/>
    <w:rsid w:val="003A346F"/>
    <w:rsid w:val="003A4307"/>
    <w:rsid w:val="003A46BE"/>
    <w:rsid w:val="003B0C5C"/>
    <w:rsid w:val="003B38BE"/>
    <w:rsid w:val="003B4CC3"/>
    <w:rsid w:val="003B5800"/>
    <w:rsid w:val="003C11BD"/>
    <w:rsid w:val="003C1701"/>
    <w:rsid w:val="003C1D48"/>
    <w:rsid w:val="003C3B29"/>
    <w:rsid w:val="003C41EC"/>
    <w:rsid w:val="003C58A3"/>
    <w:rsid w:val="003D23E8"/>
    <w:rsid w:val="003E2D3C"/>
    <w:rsid w:val="003E2FE4"/>
    <w:rsid w:val="003E309F"/>
    <w:rsid w:val="003E55AB"/>
    <w:rsid w:val="003E597D"/>
    <w:rsid w:val="003E5A9E"/>
    <w:rsid w:val="003E6830"/>
    <w:rsid w:val="003E71DA"/>
    <w:rsid w:val="003E7ABD"/>
    <w:rsid w:val="003F30C8"/>
    <w:rsid w:val="003F4E79"/>
    <w:rsid w:val="004008AC"/>
    <w:rsid w:val="00401601"/>
    <w:rsid w:val="0040419C"/>
    <w:rsid w:val="004041A7"/>
    <w:rsid w:val="00404E7F"/>
    <w:rsid w:val="0040619B"/>
    <w:rsid w:val="00406438"/>
    <w:rsid w:val="00414746"/>
    <w:rsid w:val="00420C3C"/>
    <w:rsid w:val="00421DC2"/>
    <w:rsid w:val="00422043"/>
    <w:rsid w:val="00422761"/>
    <w:rsid w:val="00422B04"/>
    <w:rsid w:val="00423000"/>
    <w:rsid w:val="004234D6"/>
    <w:rsid w:val="004251A0"/>
    <w:rsid w:val="004262CC"/>
    <w:rsid w:val="004301DA"/>
    <w:rsid w:val="004319FB"/>
    <w:rsid w:val="00433314"/>
    <w:rsid w:val="0043339D"/>
    <w:rsid w:val="004345F6"/>
    <w:rsid w:val="00435034"/>
    <w:rsid w:val="004357D0"/>
    <w:rsid w:val="00435E8C"/>
    <w:rsid w:val="00435FC2"/>
    <w:rsid w:val="0043662A"/>
    <w:rsid w:val="00436BB3"/>
    <w:rsid w:val="0044205E"/>
    <w:rsid w:val="00442317"/>
    <w:rsid w:val="00446D9F"/>
    <w:rsid w:val="0045171A"/>
    <w:rsid w:val="00451CFE"/>
    <w:rsid w:val="004563EE"/>
    <w:rsid w:val="004609C0"/>
    <w:rsid w:val="004650D6"/>
    <w:rsid w:val="0046636C"/>
    <w:rsid w:val="00471C46"/>
    <w:rsid w:val="00476DFA"/>
    <w:rsid w:val="00480AE3"/>
    <w:rsid w:val="0048152D"/>
    <w:rsid w:val="00481802"/>
    <w:rsid w:val="0048220A"/>
    <w:rsid w:val="00482C37"/>
    <w:rsid w:val="00482D55"/>
    <w:rsid w:val="00483456"/>
    <w:rsid w:val="00484274"/>
    <w:rsid w:val="0048430E"/>
    <w:rsid w:val="00490183"/>
    <w:rsid w:val="00491599"/>
    <w:rsid w:val="0049215C"/>
    <w:rsid w:val="00494E73"/>
    <w:rsid w:val="00496796"/>
    <w:rsid w:val="0049694C"/>
    <w:rsid w:val="004A574E"/>
    <w:rsid w:val="004A7D24"/>
    <w:rsid w:val="004B11C6"/>
    <w:rsid w:val="004B1E6E"/>
    <w:rsid w:val="004B3D08"/>
    <w:rsid w:val="004B591A"/>
    <w:rsid w:val="004B66F8"/>
    <w:rsid w:val="004B708A"/>
    <w:rsid w:val="004B7B52"/>
    <w:rsid w:val="004C3C12"/>
    <w:rsid w:val="004C489C"/>
    <w:rsid w:val="004C6465"/>
    <w:rsid w:val="004D00F0"/>
    <w:rsid w:val="004D0420"/>
    <w:rsid w:val="004D0753"/>
    <w:rsid w:val="004D0ED7"/>
    <w:rsid w:val="004D26A8"/>
    <w:rsid w:val="004D40C6"/>
    <w:rsid w:val="004D51B4"/>
    <w:rsid w:val="004D5A51"/>
    <w:rsid w:val="004D61DC"/>
    <w:rsid w:val="004E0CD7"/>
    <w:rsid w:val="004E17F6"/>
    <w:rsid w:val="004E1AEE"/>
    <w:rsid w:val="004E1CFF"/>
    <w:rsid w:val="004E27A6"/>
    <w:rsid w:val="004E4E2F"/>
    <w:rsid w:val="004F1702"/>
    <w:rsid w:val="004F29E9"/>
    <w:rsid w:val="004F6394"/>
    <w:rsid w:val="004F7A37"/>
    <w:rsid w:val="00500D08"/>
    <w:rsid w:val="00501C2B"/>
    <w:rsid w:val="00503105"/>
    <w:rsid w:val="00503AFE"/>
    <w:rsid w:val="00504AFB"/>
    <w:rsid w:val="00506727"/>
    <w:rsid w:val="00507B44"/>
    <w:rsid w:val="00511FC4"/>
    <w:rsid w:val="005127CC"/>
    <w:rsid w:val="00521D85"/>
    <w:rsid w:val="0052547B"/>
    <w:rsid w:val="0052613A"/>
    <w:rsid w:val="00526D87"/>
    <w:rsid w:val="0052740E"/>
    <w:rsid w:val="00527BE5"/>
    <w:rsid w:val="0053010E"/>
    <w:rsid w:val="0053067B"/>
    <w:rsid w:val="00531081"/>
    <w:rsid w:val="0053179A"/>
    <w:rsid w:val="0053409B"/>
    <w:rsid w:val="00535D5E"/>
    <w:rsid w:val="00540F3C"/>
    <w:rsid w:val="00543235"/>
    <w:rsid w:val="005458D4"/>
    <w:rsid w:val="00546206"/>
    <w:rsid w:val="00546580"/>
    <w:rsid w:val="00546F87"/>
    <w:rsid w:val="0054723A"/>
    <w:rsid w:val="005478C6"/>
    <w:rsid w:val="0055128C"/>
    <w:rsid w:val="00551D43"/>
    <w:rsid w:val="0055694F"/>
    <w:rsid w:val="00556DF8"/>
    <w:rsid w:val="00556F79"/>
    <w:rsid w:val="00557280"/>
    <w:rsid w:val="0056021E"/>
    <w:rsid w:val="00560D81"/>
    <w:rsid w:val="00561F31"/>
    <w:rsid w:val="00564A1A"/>
    <w:rsid w:val="00565245"/>
    <w:rsid w:val="00566267"/>
    <w:rsid w:val="00566B91"/>
    <w:rsid w:val="00566ED6"/>
    <w:rsid w:val="0057362A"/>
    <w:rsid w:val="00577118"/>
    <w:rsid w:val="005803C2"/>
    <w:rsid w:val="00582936"/>
    <w:rsid w:val="00582EDC"/>
    <w:rsid w:val="00585107"/>
    <w:rsid w:val="00587FD0"/>
    <w:rsid w:val="00594A17"/>
    <w:rsid w:val="00594D45"/>
    <w:rsid w:val="005A1513"/>
    <w:rsid w:val="005A1C09"/>
    <w:rsid w:val="005A47FE"/>
    <w:rsid w:val="005A77E1"/>
    <w:rsid w:val="005B0BC9"/>
    <w:rsid w:val="005B2C7E"/>
    <w:rsid w:val="005B3B70"/>
    <w:rsid w:val="005B40C5"/>
    <w:rsid w:val="005B5A58"/>
    <w:rsid w:val="005B5EC8"/>
    <w:rsid w:val="005C20FD"/>
    <w:rsid w:val="005C2F2E"/>
    <w:rsid w:val="005C3FFE"/>
    <w:rsid w:val="005C6164"/>
    <w:rsid w:val="005C69FF"/>
    <w:rsid w:val="005C7867"/>
    <w:rsid w:val="005D159A"/>
    <w:rsid w:val="005D4E4C"/>
    <w:rsid w:val="005D5342"/>
    <w:rsid w:val="005D6FA7"/>
    <w:rsid w:val="005D7381"/>
    <w:rsid w:val="005E1FEA"/>
    <w:rsid w:val="005E37F2"/>
    <w:rsid w:val="005E69A8"/>
    <w:rsid w:val="005F5BB1"/>
    <w:rsid w:val="005F5BFB"/>
    <w:rsid w:val="005F5F79"/>
    <w:rsid w:val="005F6471"/>
    <w:rsid w:val="00601360"/>
    <w:rsid w:val="00601466"/>
    <w:rsid w:val="006016DE"/>
    <w:rsid w:val="0060224E"/>
    <w:rsid w:val="006024C8"/>
    <w:rsid w:val="0060269F"/>
    <w:rsid w:val="006061DC"/>
    <w:rsid w:val="00611380"/>
    <w:rsid w:val="00612349"/>
    <w:rsid w:val="00614EC3"/>
    <w:rsid w:val="00616090"/>
    <w:rsid w:val="00616CC3"/>
    <w:rsid w:val="00617EC1"/>
    <w:rsid w:val="00621AC9"/>
    <w:rsid w:val="006221E8"/>
    <w:rsid w:val="006239D6"/>
    <w:rsid w:val="006260E7"/>
    <w:rsid w:val="00626BB9"/>
    <w:rsid w:val="00626E33"/>
    <w:rsid w:val="00630CE9"/>
    <w:rsid w:val="00633830"/>
    <w:rsid w:val="0063771B"/>
    <w:rsid w:val="00640040"/>
    <w:rsid w:val="00641159"/>
    <w:rsid w:val="0064188C"/>
    <w:rsid w:val="006422BA"/>
    <w:rsid w:val="00643DD8"/>
    <w:rsid w:val="00643FED"/>
    <w:rsid w:val="00645B85"/>
    <w:rsid w:val="00646FCF"/>
    <w:rsid w:val="006476D0"/>
    <w:rsid w:val="00652E8B"/>
    <w:rsid w:val="00652EE1"/>
    <w:rsid w:val="00653413"/>
    <w:rsid w:val="006544E4"/>
    <w:rsid w:val="006568DD"/>
    <w:rsid w:val="00661BC2"/>
    <w:rsid w:val="0066204A"/>
    <w:rsid w:val="006633C2"/>
    <w:rsid w:val="006642A4"/>
    <w:rsid w:val="00665D94"/>
    <w:rsid w:val="00667F38"/>
    <w:rsid w:val="00670DEB"/>
    <w:rsid w:val="00676415"/>
    <w:rsid w:val="00677041"/>
    <w:rsid w:val="00677F58"/>
    <w:rsid w:val="0068127E"/>
    <w:rsid w:val="00683B89"/>
    <w:rsid w:val="0068671E"/>
    <w:rsid w:val="00687739"/>
    <w:rsid w:val="00691447"/>
    <w:rsid w:val="00692BF8"/>
    <w:rsid w:val="00693514"/>
    <w:rsid w:val="00697972"/>
    <w:rsid w:val="006A0113"/>
    <w:rsid w:val="006A035E"/>
    <w:rsid w:val="006A0E44"/>
    <w:rsid w:val="006A514D"/>
    <w:rsid w:val="006A6556"/>
    <w:rsid w:val="006A6DE4"/>
    <w:rsid w:val="006B1D4A"/>
    <w:rsid w:val="006B1FFB"/>
    <w:rsid w:val="006B271C"/>
    <w:rsid w:val="006B3DE9"/>
    <w:rsid w:val="006B5001"/>
    <w:rsid w:val="006B514F"/>
    <w:rsid w:val="006C0239"/>
    <w:rsid w:val="006C031E"/>
    <w:rsid w:val="006C237F"/>
    <w:rsid w:val="006C26DF"/>
    <w:rsid w:val="006C2DD1"/>
    <w:rsid w:val="006C333E"/>
    <w:rsid w:val="006C3532"/>
    <w:rsid w:val="006C5999"/>
    <w:rsid w:val="006C66F4"/>
    <w:rsid w:val="006D01FF"/>
    <w:rsid w:val="006D1E27"/>
    <w:rsid w:val="006D36BB"/>
    <w:rsid w:val="006D4337"/>
    <w:rsid w:val="006D6148"/>
    <w:rsid w:val="006D7DFF"/>
    <w:rsid w:val="006E1CB0"/>
    <w:rsid w:val="006E20D9"/>
    <w:rsid w:val="006E3F79"/>
    <w:rsid w:val="006E5861"/>
    <w:rsid w:val="006F061F"/>
    <w:rsid w:val="006F3309"/>
    <w:rsid w:val="006F3BDA"/>
    <w:rsid w:val="007010BC"/>
    <w:rsid w:val="0070194F"/>
    <w:rsid w:val="00701EC2"/>
    <w:rsid w:val="00701FDB"/>
    <w:rsid w:val="00702262"/>
    <w:rsid w:val="007036D2"/>
    <w:rsid w:val="00703D8C"/>
    <w:rsid w:val="007110B7"/>
    <w:rsid w:val="00711471"/>
    <w:rsid w:val="007119DF"/>
    <w:rsid w:val="00711CEA"/>
    <w:rsid w:val="007125EB"/>
    <w:rsid w:val="00712F10"/>
    <w:rsid w:val="00713BFB"/>
    <w:rsid w:val="007162C6"/>
    <w:rsid w:val="00716C06"/>
    <w:rsid w:val="007178CF"/>
    <w:rsid w:val="00720FFA"/>
    <w:rsid w:val="0072205F"/>
    <w:rsid w:val="0072343E"/>
    <w:rsid w:val="00723952"/>
    <w:rsid w:val="00723A18"/>
    <w:rsid w:val="00726A96"/>
    <w:rsid w:val="0072749D"/>
    <w:rsid w:val="00730789"/>
    <w:rsid w:val="00730B9E"/>
    <w:rsid w:val="007315BF"/>
    <w:rsid w:val="00735A8C"/>
    <w:rsid w:val="00736F51"/>
    <w:rsid w:val="007371D6"/>
    <w:rsid w:val="00737268"/>
    <w:rsid w:val="00737CE4"/>
    <w:rsid w:val="00740AFE"/>
    <w:rsid w:val="00741F61"/>
    <w:rsid w:val="00742475"/>
    <w:rsid w:val="00742DED"/>
    <w:rsid w:val="00742F0F"/>
    <w:rsid w:val="00743E0F"/>
    <w:rsid w:val="0074434A"/>
    <w:rsid w:val="00744BDF"/>
    <w:rsid w:val="00750147"/>
    <w:rsid w:val="00750B10"/>
    <w:rsid w:val="007526F9"/>
    <w:rsid w:val="00752931"/>
    <w:rsid w:val="007539D4"/>
    <w:rsid w:val="0075562E"/>
    <w:rsid w:val="0075645A"/>
    <w:rsid w:val="00760020"/>
    <w:rsid w:val="00761C6B"/>
    <w:rsid w:val="00761F1C"/>
    <w:rsid w:val="007643AC"/>
    <w:rsid w:val="007739E7"/>
    <w:rsid w:val="0077446C"/>
    <w:rsid w:val="00775684"/>
    <w:rsid w:val="00776089"/>
    <w:rsid w:val="0077659A"/>
    <w:rsid w:val="007768DD"/>
    <w:rsid w:val="00776A6F"/>
    <w:rsid w:val="00780195"/>
    <w:rsid w:val="0078194A"/>
    <w:rsid w:val="00782E01"/>
    <w:rsid w:val="007839F9"/>
    <w:rsid w:val="00784525"/>
    <w:rsid w:val="00787260"/>
    <w:rsid w:val="0078726A"/>
    <w:rsid w:val="00792203"/>
    <w:rsid w:val="0079220C"/>
    <w:rsid w:val="00792475"/>
    <w:rsid w:val="00793EF4"/>
    <w:rsid w:val="00794BC5"/>
    <w:rsid w:val="007953F4"/>
    <w:rsid w:val="00795FAE"/>
    <w:rsid w:val="00796320"/>
    <w:rsid w:val="007A0D5A"/>
    <w:rsid w:val="007A1863"/>
    <w:rsid w:val="007A4EAF"/>
    <w:rsid w:val="007A50D1"/>
    <w:rsid w:val="007A5444"/>
    <w:rsid w:val="007A6293"/>
    <w:rsid w:val="007A62A4"/>
    <w:rsid w:val="007A7955"/>
    <w:rsid w:val="007A7D82"/>
    <w:rsid w:val="007B2AD8"/>
    <w:rsid w:val="007B429A"/>
    <w:rsid w:val="007B599B"/>
    <w:rsid w:val="007B5EBC"/>
    <w:rsid w:val="007B76D5"/>
    <w:rsid w:val="007C19DE"/>
    <w:rsid w:val="007C392C"/>
    <w:rsid w:val="007C3986"/>
    <w:rsid w:val="007C3A67"/>
    <w:rsid w:val="007C5E40"/>
    <w:rsid w:val="007C794F"/>
    <w:rsid w:val="007D0CF2"/>
    <w:rsid w:val="007D3AE8"/>
    <w:rsid w:val="007D56DB"/>
    <w:rsid w:val="007D56E4"/>
    <w:rsid w:val="007F289A"/>
    <w:rsid w:val="007F5128"/>
    <w:rsid w:val="007F60CA"/>
    <w:rsid w:val="007F6E85"/>
    <w:rsid w:val="00800B2F"/>
    <w:rsid w:val="00800CD6"/>
    <w:rsid w:val="00803528"/>
    <w:rsid w:val="00803891"/>
    <w:rsid w:val="00803A6C"/>
    <w:rsid w:val="008049F3"/>
    <w:rsid w:val="00805983"/>
    <w:rsid w:val="00806BA4"/>
    <w:rsid w:val="008107F9"/>
    <w:rsid w:val="008127FA"/>
    <w:rsid w:val="00814AC5"/>
    <w:rsid w:val="00817F3E"/>
    <w:rsid w:val="00821541"/>
    <w:rsid w:val="00822C93"/>
    <w:rsid w:val="00824322"/>
    <w:rsid w:val="00824B02"/>
    <w:rsid w:val="0082620C"/>
    <w:rsid w:val="0082765A"/>
    <w:rsid w:val="00831418"/>
    <w:rsid w:val="00831F46"/>
    <w:rsid w:val="0083211B"/>
    <w:rsid w:val="0083272D"/>
    <w:rsid w:val="0083311A"/>
    <w:rsid w:val="008345FA"/>
    <w:rsid w:val="00834A89"/>
    <w:rsid w:val="0083588E"/>
    <w:rsid w:val="0084085B"/>
    <w:rsid w:val="00840DC2"/>
    <w:rsid w:val="008431AF"/>
    <w:rsid w:val="00844C79"/>
    <w:rsid w:val="00844C93"/>
    <w:rsid w:val="00845B8E"/>
    <w:rsid w:val="008473F0"/>
    <w:rsid w:val="00851367"/>
    <w:rsid w:val="0085480B"/>
    <w:rsid w:val="00854DF7"/>
    <w:rsid w:val="00854F2D"/>
    <w:rsid w:val="008606E8"/>
    <w:rsid w:val="00870484"/>
    <w:rsid w:val="00870FDF"/>
    <w:rsid w:val="0087304D"/>
    <w:rsid w:val="008747E0"/>
    <w:rsid w:val="00874DE6"/>
    <w:rsid w:val="0087516A"/>
    <w:rsid w:val="00876DCA"/>
    <w:rsid w:val="0087728F"/>
    <w:rsid w:val="00877322"/>
    <w:rsid w:val="00880629"/>
    <w:rsid w:val="0088162A"/>
    <w:rsid w:val="00882DEA"/>
    <w:rsid w:val="008844B6"/>
    <w:rsid w:val="0088568D"/>
    <w:rsid w:val="00885B22"/>
    <w:rsid w:val="00886BA5"/>
    <w:rsid w:val="008923D2"/>
    <w:rsid w:val="00893917"/>
    <w:rsid w:val="00894D24"/>
    <w:rsid w:val="008A010F"/>
    <w:rsid w:val="008A22DB"/>
    <w:rsid w:val="008A331B"/>
    <w:rsid w:val="008A3B00"/>
    <w:rsid w:val="008A52AD"/>
    <w:rsid w:val="008A5C59"/>
    <w:rsid w:val="008A70C3"/>
    <w:rsid w:val="008B057A"/>
    <w:rsid w:val="008B0A93"/>
    <w:rsid w:val="008B407E"/>
    <w:rsid w:val="008B4FE6"/>
    <w:rsid w:val="008C02DD"/>
    <w:rsid w:val="008C1625"/>
    <w:rsid w:val="008C4539"/>
    <w:rsid w:val="008C4A5D"/>
    <w:rsid w:val="008D0E31"/>
    <w:rsid w:val="008D4152"/>
    <w:rsid w:val="008D4943"/>
    <w:rsid w:val="008D51B2"/>
    <w:rsid w:val="008E139B"/>
    <w:rsid w:val="008E187E"/>
    <w:rsid w:val="008E2753"/>
    <w:rsid w:val="008E6691"/>
    <w:rsid w:val="008E71B8"/>
    <w:rsid w:val="008E76BC"/>
    <w:rsid w:val="008F0267"/>
    <w:rsid w:val="008F23D0"/>
    <w:rsid w:val="008F2491"/>
    <w:rsid w:val="008F3B46"/>
    <w:rsid w:val="008F3E23"/>
    <w:rsid w:val="008F6391"/>
    <w:rsid w:val="008F6675"/>
    <w:rsid w:val="008F691C"/>
    <w:rsid w:val="008F7AFB"/>
    <w:rsid w:val="00901C8C"/>
    <w:rsid w:val="00902037"/>
    <w:rsid w:val="009031F5"/>
    <w:rsid w:val="00904810"/>
    <w:rsid w:val="009063A2"/>
    <w:rsid w:val="00907100"/>
    <w:rsid w:val="00911683"/>
    <w:rsid w:val="0091363E"/>
    <w:rsid w:val="00914BCD"/>
    <w:rsid w:val="009157D3"/>
    <w:rsid w:val="0091633B"/>
    <w:rsid w:val="00916D6A"/>
    <w:rsid w:val="00920761"/>
    <w:rsid w:val="00921C8D"/>
    <w:rsid w:val="00922E7B"/>
    <w:rsid w:val="009244DD"/>
    <w:rsid w:val="0092505C"/>
    <w:rsid w:val="009257F1"/>
    <w:rsid w:val="00925806"/>
    <w:rsid w:val="00926282"/>
    <w:rsid w:val="0092663F"/>
    <w:rsid w:val="00927AC4"/>
    <w:rsid w:val="00930B51"/>
    <w:rsid w:val="00931B83"/>
    <w:rsid w:val="00933ECD"/>
    <w:rsid w:val="0094175D"/>
    <w:rsid w:val="00941E54"/>
    <w:rsid w:val="00943218"/>
    <w:rsid w:val="00944581"/>
    <w:rsid w:val="009445A3"/>
    <w:rsid w:val="00944AC1"/>
    <w:rsid w:val="00945A70"/>
    <w:rsid w:val="009479C6"/>
    <w:rsid w:val="00951A35"/>
    <w:rsid w:val="009526E1"/>
    <w:rsid w:val="009531FB"/>
    <w:rsid w:val="00953C61"/>
    <w:rsid w:val="00956609"/>
    <w:rsid w:val="009572EA"/>
    <w:rsid w:val="009611D7"/>
    <w:rsid w:val="00961A5C"/>
    <w:rsid w:val="009629B9"/>
    <w:rsid w:val="0096712A"/>
    <w:rsid w:val="00970EDB"/>
    <w:rsid w:val="0097112D"/>
    <w:rsid w:val="009716C4"/>
    <w:rsid w:val="0097334F"/>
    <w:rsid w:val="00975EF3"/>
    <w:rsid w:val="00976EB4"/>
    <w:rsid w:val="00980294"/>
    <w:rsid w:val="00981AE9"/>
    <w:rsid w:val="0098281F"/>
    <w:rsid w:val="009835C0"/>
    <w:rsid w:val="0098461A"/>
    <w:rsid w:val="0098665B"/>
    <w:rsid w:val="00987117"/>
    <w:rsid w:val="0099051C"/>
    <w:rsid w:val="009912CF"/>
    <w:rsid w:val="00994743"/>
    <w:rsid w:val="009948D4"/>
    <w:rsid w:val="009A65CB"/>
    <w:rsid w:val="009A7AFF"/>
    <w:rsid w:val="009B088A"/>
    <w:rsid w:val="009B161F"/>
    <w:rsid w:val="009B2417"/>
    <w:rsid w:val="009B35BC"/>
    <w:rsid w:val="009B396A"/>
    <w:rsid w:val="009B4EF2"/>
    <w:rsid w:val="009B7D08"/>
    <w:rsid w:val="009C18E6"/>
    <w:rsid w:val="009C1D9F"/>
    <w:rsid w:val="009C22F9"/>
    <w:rsid w:val="009C2524"/>
    <w:rsid w:val="009C29EC"/>
    <w:rsid w:val="009D05F3"/>
    <w:rsid w:val="009D0D6D"/>
    <w:rsid w:val="009D3590"/>
    <w:rsid w:val="009D4F45"/>
    <w:rsid w:val="009D68DD"/>
    <w:rsid w:val="009E00A5"/>
    <w:rsid w:val="009E19C8"/>
    <w:rsid w:val="009E4473"/>
    <w:rsid w:val="009E4E62"/>
    <w:rsid w:val="009E6F13"/>
    <w:rsid w:val="009F1B02"/>
    <w:rsid w:val="009F41B5"/>
    <w:rsid w:val="009F7073"/>
    <w:rsid w:val="009F7934"/>
    <w:rsid w:val="00A01199"/>
    <w:rsid w:val="00A02E23"/>
    <w:rsid w:val="00A05B85"/>
    <w:rsid w:val="00A061C1"/>
    <w:rsid w:val="00A0707F"/>
    <w:rsid w:val="00A10328"/>
    <w:rsid w:val="00A1042E"/>
    <w:rsid w:val="00A12722"/>
    <w:rsid w:val="00A1389C"/>
    <w:rsid w:val="00A13E19"/>
    <w:rsid w:val="00A14DBF"/>
    <w:rsid w:val="00A15D26"/>
    <w:rsid w:val="00A15F3B"/>
    <w:rsid w:val="00A17904"/>
    <w:rsid w:val="00A215FA"/>
    <w:rsid w:val="00A21F90"/>
    <w:rsid w:val="00A3575D"/>
    <w:rsid w:val="00A358CD"/>
    <w:rsid w:val="00A41383"/>
    <w:rsid w:val="00A41554"/>
    <w:rsid w:val="00A446A5"/>
    <w:rsid w:val="00A446F5"/>
    <w:rsid w:val="00A468D4"/>
    <w:rsid w:val="00A50A73"/>
    <w:rsid w:val="00A530DC"/>
    <w:rsid w:val="00A61916"/>
    <w:rsid w:val="00A63D3F"/>
    <w:rsid w:val="00A64BB4"/>
    <w:rsid w:val="00A657AA"/>
    <w:rsid w:val="00A664DB"/>
    <w:rsid w:val="00A67136"/>
    <w:rsid w:val="00A714B6"/>
    <w:rsid w:val="00A714B8"/>
    <w:rsid w:val="00A726CE"/>
    <w:rsid w:val="00A73184"/>
    <w:rsid w:val="00A733F8"/>
    <w:rsid w:val="00A75389"/>
    <w:rsid w:val="00A75D0A"/>
    <w:rsid w:val="00A77964"/>
    <w:rsid w:val="00A801FB"/>
    <w:rsid w:val="00A80A8D"/>
    <w:rsid w:val="00A85AE2"/>
    <w:rsid w:val="00A86634"/>
    <w:rsid w:val="00A87324"/>
    <w:rsid w:val="00A87B28"/>
    <w:rsid w:val="00A92512"/>
    <w:rsid w:val="00A94342"/>
    <w:rsid w:val="00A953A7"/>
    <w:rsid w:val="00A959FA"/>
    <w:rsid w:val="00A96D0B"/>
    <w:rsid w:val="00AA1C99"/>
    <w:rsid w:val="00AA4524"/>
    <w:rsid w:val="00AA618A"/>
    <w:rsid w:val="00AA7B5B"/>
    <w:rsid w:val="00AA7CFB"/>
    <w:rsid w:val="00AB020F"/>
    <w:rsid w:val="00AB1280"/>
    <w:rsid w:val="00AB1352"/>
    <w:rsid w:val="00AB1A8C"/>
    <w:rsid w:val="00AB2749"/>
    <w:rsid w:val="00AB2A1C"/>
    <w:rsid w:val="00AB50A4"/>
    <w:rsid w:val="00AB5578"/>
    <w:rsid w:val="00AB59E5"/>
    <w:rsid w:val="00AC1E2D"/>
    <w:rsid w:val="00AC26FD"/>
    <w:rsid w:val="00AC2735"/>
    <w:rsid w:val="00AC2D35"/>
    <w:rsid w:val="00AC601E"/>
    <w:rsid w:val="00AC620F"/>
    <w:rsid w:val="00AC6D20"/>
    <w:rsid w:val="00AD0B9F"/>
    <w:rsid w:val="00AD2E07"/>
    <w:rsid w:val="00AD32A5"/>
    <w:rsid w:val="00AD4077"/>
    <w:rsid w:val="00AD60BC"/>
    <w:rsid w:val="00AD7F88"/>
    <w:rsid w:val="00AE1A23"/>
    <w:rsid w:val="00AE3DFA"/>
    <w:rsid w:val="00AE42B6"/>
    <w:rsid w:val="00AE4954"/>
    <w:rsid w:val="00AE6583"/>
    <w:rsid w:val="00AE6DC2"/>
    <w:rsid w:val="00AF0C48"/>
    <w:rsid w:val="00AF11D0"/>
    <w:rsid w:val="00AF224E"/>
    <w:rsid w:val="00AF4C49"/>
    <w:rsid w:val="00AF52AF"/>
    <w:rsid w:val="00AF79C3"/>
    <w:rsid w:val="00B015D2"/>
    <w:rsid w:val="00B057C8"/>
    <w:rsid w:val="00B066CB"/>
    <w:rsid w:val="00B102F2"/>
    <w:rsid w:val="00B12608"/>
    <w:rsid w:val="00B12782"/>
    <w:rsid w:val="00B17B0F"/>
    <w:rsid w:val="00B17FA7"/>
    <w:rsid w:val="00B21C11"/>
    <w:rsid w:val="00B21CFF"/>
    <w:rsid w:val="00B21F2A"/>
    <w:rsid w:val="00B225C7"/>
    <w:rsid w:val="00B2370A"/>
    <w:rsid w:val="00B2436F"/>
    <w:rsid w:val="00B25906"/>
    <w:rsid w:val="00B261A8"/>
    <w:rsid w:val="00B26D8C"/>
    <w:rsid w:val="00B31188"/>
    <w:rsid w:val="00B319E0"/>
    <w:rsid w:val="00B3266D"/>
    <w:rsid w:val="00B32A6E"/>
    <w:rsid w:val="00B337E4"/>
    <w:rsid w:val="00B33824"/>
    <w:rsid w:val="00B3461E"/>
    <w:rsid w:val="00B34AC4"/>
    <w:rsid w:val="00B34FEC"/>
    <w:rsid w:val="00B369B1"/>
    <w:rsid w:val="00B37C83"/>
    <w:rsid w:val="00B407A2"/>
    <w:rsid w:val="00B40E95"/>
    <w:rsid w:val="00B413B0"/>
    <w:rsid w:val="00B41567"/>
    <w:rsid w:val="00B41EDD"/>
    <w:rsid w:val="00B41FDD"/>
    <w:rsid w:val="00B433AF"/>
    <w:rsid w:val="00B437F9"/>
    <w:rsid w:val="00B45AE0"/>
    <w:rsid w:val="00B46A8B"/>
    <w:rsid w:val="00B520F7"/>
    <w:rsid w:val="00B52640"/>
    <w:rsid w:val="00B52C5B"/>
    <w:rsid w:val="00B53C73"/>
    <w:rsid w:val="00B54506"/>
    <w:rsid w:val="00B56277"/>
    <w:rsid w:val="00B56E18"/>
    <w:rsid w:val="00B61A37"/>
    <w:rsid w:val="00B61E20"/>
    <w:rsid w:val="00B70595"/>
    <w:rsid w:val="00B717D8"/>
    <w:rsid w:val="00B73470"/>
    <w:rsid w:val="00B75920"/>
    <w:rsid w:val="00B80145"/>
    <w:rsid w:val="00B82FA5"/>
    <w:rsid w:val="00B8441E"/>
    <w:rsid w:val="00B85444"/>
    <w:rsid w:val="00B862F8"/>
    <w:rsid w:val="00B92263"/>
    <w:rsid w:val="00B931F5"/>
    <w:rsid w:val="00B9326E"/>
    <w:rsid w:val="00B94640"/>
    <w:rsid w:val="00BA0A0A"/>
    <w:rsid w:val="00BA0CF7"/>
    <w:rsid w:val="00BA2232"/>
    <w:rsid w:val="00BA27AA"/>
    <w:rsid w:val="00BA2D83"/>
    <w:rsid w:val="00BB0794"/>
    <w:rsid w:val="00BB125E"/>
    <w:rsid w:val="00BB381F"/>
    <w:rsid w:val="00BB4598"/>
    <w:rsid w:val="00BB4834"/>
    <w:rsid w:val="00BB5428"/>
    <w:rsid w:val="00BB6658"/>
    <w:rsid w:val="00BB76F2"/>
    <w:rsid w:val="00BB7DCD"/>
    <w:rsid w:val="00BC67E9"/>
    <w:rsid w:val="00BC6811"/>
    <w:rsid w:val="00BD3491"/>
    <w:rsid w:val="00BD3621"/>
    <w:rsid w:val="00BD4F44"/>
    <w:rsid w:val="00BD55FE"/>
    <w:rsid w:val="00BE45AC"/>
    <w:rsid w:val="00BE4FA0"/>
    <w:rsid w:val="00BE647B"/>
    <w:rsid w:val="00BF113B"/>
    <w:rsid w:val="00BF1386"/>
    <w:rsid w:val="00BF2802"/>
    <w:rsid w:val="00BF3957"/>
    <w:rsid w:val="00BF3F4E"/>
    <w:rsid w:val="00C00B03"/>
    <w:rsid w:val="00C015DE"/>
    <w:rsid w:val="00C051B9"/>
    <w:rsid w:val="00C06C3D"/>
    <w:rsid w:val="00C07A6E"/>
    <w:rsid w:val="00C07F8C"/>
    <w:rsid w:val="00C11D75"/>
    <w:rsid w:val="00C1483F"/>
    <w:rsid w:val="00C152F7"/>
    <w:rsid w:val="00C15776"/>
    <w:rsid w:val="00C17D8C"/>
    <w:rsid w:val="00C20148"/>
    <w:rsid w:val="00C2069C"/>
    <w:rsid w:val="00C20A2B"/>
    <w:rsid w:val="00C21B35"/>
    <w:rsid w:val="00C22902"/>
    <w:rsid w:val="00C24D4A"/>
    <w:rsid w:val="00C2530A"/>
    <w:rsid w:val="00C3283F"/>
    <w:rsid w:val="00C33046"/>
    <w:rsid w:val="00C33407"/>
    <w:rsid w:val="00C33DAD"/>
    <w:rsid w:val="00C346F5"/>
    <w:rsid w:val="00C348DD"/>
    <w:rsid w:val="00C352E3"/>
    <w:rsid w:val="00C3576F"/>
    <w:rsid w:val="00C366C0"/>
    <w:rsid w:val="00C4061B"/>
    <w:rsid w:val="00C41868"/>
    <w:rsid w:val="00C41903"/>
    <w:rsid w:val="00C47AD7"/>
    <w:rsid w:val="00C50AA0"/>
    <w:rsid w:val="00C5481E"/>
    <w:rsid w:val="00C5540A"/>
    <w:rsid w:val="00C55EC4"/>
    <w:rsid w:val="00C5691F"/>
    <w:rsid w:val="00C57DD7"/>
    <w:rsid w:val="00C6009B"/>
    <w:rsid w:val="00C61FF4"/>
    <w:rsid w:val="00C654B7"/>
    <w:rsid w:val="00C71CB6"/>
    <w:rsid w:val="00C73C30"/>
    <w:rsid w:val="00C7434D"/>
    <w:rsid w:val="00C8102C"/>
    <w:rsid w:val="00C818E8"/>
    <w:rsid w:val="00C824CA"/>
    <w:rsid w:val="00C846FE"/>
    <w:rsid w:val="00C85DB5"/>
    <w:rsid w:val="00C8615A"/>
    <w:rsid w:val="00C8625A"/>
    <w:rsid w:val="00C87570"/>
    <w:rsid w:val="00C87FE5"/>
    <w:rsid w:val="00C91770"/>
    <w:rsid w:val="00C9330B"/>
    <w:rsid w:val="00C93559"/>
    <w:rsid w:val="00C96D9C"/>
    <w:rsid w:val="00C97881"/>
    <w:rsid w:val="00C97D80"/>
    <w:rsid w:val="00CA01C2"/>
    <w:rsid w:val="00CA1D6E"/>
    <w:rsid w:val="00CA28A9"/>
    <w:rsid w:val="00CA3105"/>
    <w:rsid w:val="00CA3A69"/>
    <w:rsid w:val="00CA4649"/>
    <w:rsid w:val="00CB1CFA"/>
    <w:rsid w:val="00CB3796"/>
    <w:rsid w:val="00CB3A4E"/>
    <w:rsid w:val="00CB6EB8"/>
    <w:rsid w:val="00CB70D8"/>
    <w:rsid w:val="00CB7A26"/>
    <w:rsid w:val="00CC35F9"/>
    <w:rsid w:val="00CC3623"/>
    <w:rsid w:val="00CC378D"/>
    <w:rsid w:val="00CC3A8D"/>
    <w:rsid w:val="00CD0F71"/>
    <w:rsid w:val="00CD1535"/>
    <w:rsid w:val="00CD41B2"/>
    <w:rsid w:val="00CD4B0A"/>
    <w:rsid w:val="00CD5479"/>
    <w:rsid w:val="00CD62E1"/>
    <w:rsid w:val="00CD638D"/>
    <w:rsid w:val="00CE3688"/>
    <w:rsid w:val="00CE5BC6"/>
    <w:rsid w:val="00CE617E"/>
    <w:rsid w:val="00CE63B1"/>
    <w:rsid w:val="00CF1A33"/>
    <w:rsid w:val="00D001E7"/>
    <w:rsid w:val="00D025E4"/>
    <w:rsid w:val="00D06920"/>
    <w:rsid w:val="00D070C4"/>
    <w:rsid w:val="00D07236"/>
    <w:rsid w:val="00D12123"/>
    <w:rsid w:val="00D1237F"/>
    <w:rsid w:val="00D126CA"/>
    <w:rsid w:val="00D145BA"/>
    <w:rsid w:val="00D1717A"/>
    <w:rsid w:val="00D17C96"/>
    <w:rsid w:val="00D20135"/>
    <w:rsid w:val="00D205D3"/>
    <w:rsid w:val="00D215F7"/>
    <w:rsid w:val="00D22978"/>
    <w:rsid w:val="00D23BC7"/>
    <w:rsid w:val="00D26652"/>
    <w:rsid w:val="00D30C6C"/>
    <w:rsid w:val="00D31893"/>
    <w:rsid w:val="00D321AC"/>
    <w:rsid w:val="00D324A6"/>
    <w:rsid w:val="00D328E5"/>
    <w:rsid w:val="00D336F6"/>
    <w:rsid w:val="00D34469"/>
    <w:rsid w:val="00D345CA"/>
    <w:rsid w:val="00D34C41"/>
    <w:rsid w:val="00D34E65"/>
    <w:rsid w:val="00D3575E"/>
    <w:rsid w:val="00D404E4"/>
    <w:rsid w:val="00D41FEB"/>
    <w:rsid w:val="00D4226A"/>
    <w:rsid w:val="00D4275C"/>
    <w:rsid w:val="00D44B4E"/>
    <w:rsid w:val="00D44D07"/>
    <w:rsid w:val="00D45A9E"/>
    <w:rsid w:val="00D45C23"/>
    <w:rsid w:val="00D45D67"/>
    <w:rsid w:val="00D46B79"/>
    <w:rsid w:val="00D50ED1"/>
    <w:rsid w:val="00D5100D"/>
    <w:rsid w:val="00D55916"/>
    <w:rsid w:val="00D61448"/>
    <w:rsid w:val="00D61C0E"/>
    <w:rsid w:val="00D62FBB"/>
    <w:rsid w:val="00D63A01"/>
    <w:rsid w:val="00D707E0"/>
    <w:rsid w:val="00D70821"/>
    <w:rsid w:val="00D710A7"/>
    <w:rsid w:val="00D738E8"/>
    <w:rsid w:val="00D74D3C"/>
    <w:rsid w:val="00D754D0"/>
    <w:rsid w:val="00D760A5"/>
    <w:rsid w:val="00D76B33"/>
    <w:rsid w:val="00D771AA"/>
    <w:rsid w:val="00D80780"/>
    <w:rsid w:val="00D831F7"/>
    <w:rsid w:val="00D840A5"/>
    <w:rsid w:val="00D84C4A"/>
    <w:rsid w:val="00D85491"/>
    <w:rsid w:val="00D86E99"/>
    <w:rsid w:val="00D876C2"/>
    <w:rsid w:val="00D90636"/>
    <w:rsid w:val="00D912E6"/>
    <w:rsid w:val="00D92458"/>
    <w:rsid w:val="00D9362F"/>
    <w:rsid w:val="00D93CBB"/>
    <w:rsid w:val="00D95222"/>
    <w:rsid w:val="00D95277"/>
    <w:rsid w:val="00D95311"/>
    <w:rsid w:val="00D961E3"/>
    <w:rsid w:val="00D9671C"/>
    <w:rsid w:val="00D96A24"/>
    <w:rsid w:val="00D96CF8"/>
    <w:rsid w:val="00DA042B"/>
    <w:rsid w:val="00DA33CB"/>
    <w:rsid w:val="00DA4DBF"/>
    <w:rsid w:val="00DA59A3"/>
    <w:rsid w:val="00DB2CC3"/>
    <w:rsid w:val="00DB4085"/>
    <w:rsid w:val="00DB5431"/>
    <w:rsid w:val="00DB7CBC"/>
    <w:rsid w:val="00DC387C"/>
    <w:rsid w:val="00DC4B95"/>
    <w:rsid w:val="00DC51D0"/>
    <w:rsid w:val="00DC62A6"/>
    <w:rsid w:val="00DC68BD"/>
    <w:rsid w:val="00DC719B"/>
    <w:rsid w:val="00DC7730"/>
    <w:rsid w:val="00DD05EB"/>
    <w:rsid w:val="00DD48A4"/>
    <w:rsid w:val="00DD4D67"/>
    <w:rsid w:val="00DD575A"/>
    <w:rsid w:val="00DD66C6"/>
    <w:rsid w:val="00DD6990"/>
    <w:rsid w:val="00DE1654"/>
    <w:rsid w:val="00DE242F"/>
    <w:rsid w:val="00DE3D9D"/>
    <w:rsid w:val="00DF0D07"/>
    <w:rsid w:val="00DF23EC"/>
    <w:rsid w:val="00DF4531"/>
    <w:rsid w:val="00DF51AA"/>
    <w:rsid w:val="00DF76B5"/>
    <w:rsid w:val="00E01BA4"/>
    <w:rsid w:val="00E021F9"/>
    <w:rsid w:val="00E02FFB"/>
    <w:rsid w:val="00E04AA5"/>
    <w:rsid w:val="00E057D2"/>
    <w:rsid w:val="00E070D5"/>
    <w:rsid w:val="00E10263"/>
    <w:rsid w:val="00E10CBC"/>
    <w:rsid w:val="00E10D0C"/>
    <w:rsid w:val="00E11533"/>
    <w:rsid w:val="00E11CAE"/>
    <w:rsid w:val="00E12450"/>
    <w:rsid w:val="00E15585"/>
    <w:rsid w:val="00E16FA6"/>
    <w:rsid w:val="00E17865"/>
    <w:rsid w:val="00E23E06"/>
    <w:rsid w:val="00E24D09"/>
    <w:rsid w:val="00E25F50"/>
    <w:rsid w:val="00E260E6"/>
    <w:rsid w:val="00E26AA6"/>
    <w:rsid w:val="00E27D9A"/>
    <w:rsid w:val="00E347DE"/>
    <w:rsid w:val="00E35EB5"/>
    <w:rsid w:val="00E364A9"/>
    <w:rsid w:val="00E4113D"/>
    <w:rsid w:val="00E425B0"/>
    <w:rsid w:val="00E454EA"/>
    <w:rsid w:val="00E46B2D"/>
    <w:rsid w:val="00E46DEF"/>
    <w:rsid w:val="00E47B51"/>
    <w:rsid w:val="00E50CEB"/>
    <w:rsid w:val="00E50D1F"/>
    <w:rsid w:val="00E5496A"/>
    <w:rsid w:val="00E55307"/>
    <w:rsid w:val="00E55C52"/>
    <w:rsid w:val="00E60CA7"/>
    <w:rsid w:val="00E62D35"/>
    <w:rsid w:val="00E62D45"/>
    <w:rsid w:val="00E63B14"/>
    <w:rsid w:val="00E66163"/>
    <w:rsid w:val="00E67026"/>
    <w:rsid w:val="00E71410"/>
    <w:rsid w:val="00E7179C"/>
    <w:rsid w:val="00E7227B"/>
    <w:rsid w:val="00E745A3"/>
    <w:rsid w:val="00E75C1E"/>
    <w:rsid w:val="00E776CE"/>
    <w:rsid w:val="00E82B17"/>
    <w:rsid w:val="00E841A2"/>
    <w:rsid w:val="00E844A2"/>
    <w:rsid w:val="00E855D2"/>
    <w:rsid w:val="00E85A66"/>
    <w:rsid w:val="00E90B18"/>
    <w:rsid w:val="00E92223"/>
    <w:rsid w:val="00E92633"/>
    <w:rsid w:val="00E928B9"/>
    <w:rsid w:val="00E932BA"/>
    <w:rsid w:val="00E93523"/>
    <w:rsid w:val="00E9391D"/>
    <w:rsid w:val="00E94498"/>
    <w:rsid w:val="00E95360"/>
    <w:rsid w:val="00E979DB"/>
    <w:rsid w:val="00EA2896"/>
    <w:rsid w:val="00EA3602"/>
    <w:rsid w:val="00EA39FA"/>
    <w:rsid w:val="00EA4663"/>
    <w:rsid w:val="00EA54B5"/>
    <w:rsid w:val="00EA5DB6"/>
    <w:rsid w:val="00EA6125"/>
    <w:rsid w:val="00EA7BDA"/>
    <w:rsid w:val="00EB20EC"/>
    <w:rsid w:val="00EB2370"/>
    <w:rsid w:val="00EB2AB4"/>
    <w:rsid w:val="00EB4DBD"/>
    <w:rsid w:val="00EB6D4D"/>
    <w:rsid w:val="00EC0737"/>
    <w:rsid w:val="00EC4608"/>
    <w:rsid w:val="00EC64CC"/>
    <w:rsid w:val="00EC71C2"/>
    <w:rsid w:val="00EC752E"/>
    <w:rsid w:val="00EC75CA"/>
    <w:rsid w:val="00ED06FF"/>
    <w:rsid w:val="00ED1DE4"/>
    <w:rsid w:val="00ED2162"/>
    <w:rsid w:val="00ED2609"/>
    <w:rsid w:val="00ED3032"/>
    <w:rsid w:val="00EE1BB8"/>
    <w:rsid w:val="00EE32AA"/>
    <w:rsid w:val="00EE473F"/>
    <w:rsid w:val="00EE5E64"/>
    <w:rsid w:val="00EE63C6"/>
    <w:rsid w:val="00EE65A6"/>
    <w:rsid w:val="00EF24A7"/>
    <w:rsid w:val="00EF2796"/>
    <w:rsid w:val="00EF340B"/>
    <w:rsid w:val="00EF3CCA"/>
    <w:rsid w:val="00EF3F32"/>
    <w:rsid w:val="00EF4B55"/>
    <w:rsid w:val="00EF55B2"/>
    <w:rsid w:val="00EF72F0"/>
    <w:rsid w:val="00F00DC4"/>
    <w:rsid w:val="00F023B6"/>
    <w:rsid w:val="00F0429F"/>
    <w:rsid w:val="00F05128"/>
    <w:rsid w:val="00F0682F"/>
    <w:rsid w:val="00F07697"/>
    <w:rsid w:val="00F07B0A"/>
    <w:rsid w:val="00F10598"/>
    <w:rsid w:val="00F111E7"/>
    <w:rsid w:val="00F11E4C"/>
    <w:rsid w:val="00F15AB5"/>
    <w:rsid w:val="00F1622A"/>
    <w:rsid w:val="00F221EB"/>
    <w:rsid w:val="00F227EE"/>
    <w:rsid w:val="00F22916"/>
    <w:rsid w:val="00F22995"/>
    <w:rsid w:val="00F240A9"/>
    <w:rsid w:val="00F2440D"/>
    <w:rsid w:val="00F254C6"/>
    <w:rsid w:val="00F25DE2"/>
    <w:rsid w:val="00F27533"/>
    <w:rsid w:val="00F316EE"/>
    <w:rsid w:val="00F34766"/>
    <w:rsid w:val="00F34853"/>
    <w:rsid w:val="00F3599A"/>
    <w:rsid w:val="00F3765B"/>
    <w:rsid w:val="00F37F92"/>
    <w:rsid w:val="00F41F24"/>
    <w:rsid w:val="00F46482"/>
    <w:rsid w:val="00F466F7"/>
    <w:rsid w:val="00F515E0"/>
    <w:rsid w:val="00F520E5"/>
    <w:rsid w:val="00F530FC"/>
    <w:rsid w:val="00F535B3"/>
    <w:rsid w:val="00F55D83"/>
    <w:rsid w:val="00F60166"/>
    <w:rsid w:val="00F60A06"/>
    <w:rsid w:val="00F636E5"/>
    <w:rsid w:val="00F63FB9"/>
    <w:rsid w:val="00F641B2"/>
    <w:rsid w:val="00F6460B"/>
    <w:rsid w:val="00F661E7"/>
    <w:rsid w:val="00F663D5"/>
    <w:rsid w:val="00F70AE4"/>
    <w:rsid w:val="00F716A6"/>
    <w:rsid w:val="00F72BF0"/>
    <w:rsid w:val="00F802A8"/>
    <w:rsid w:val="00F80C2D"/>
    <w:rsid w:val="00F8368F"/>
    <w:rsid w:val="00F83B5B"/>
    <w:rsid w:val="00F86C4E"/>
    <w:rsid w:val="00F909BC"/>
    <w:rsid w:val="00F92061"/>
    <w:rsid w:val="00F93582"/>
    <w:rsid w:val="00F948DA"/>
    <w:rsid w:val="00F97E95"/>
    <w:rsid w:val="00FA05CA"/>
    <w:rsid w:val="00FA256F"/>
    <w:rsid w:val="00FA48F2"/>
    <w:rsid w:val="00FB1022"/>
    <w:rsid w:val="00FB1971"/>
    <w:rsid w:val="00FB2554"/>
    <w:rsid w:val="00FB4D95"/>
    <w:rsid w:val="00FB5480"/>
    <w:rsid w:val="00FB64E5"/>
    <w:rsid w:val="00FC0FC5"/>
    <w:rsid w:val="00FC2CCF"/>
    <w:rsid w:val="00FC2D49"/>
    <w:rsid w:val="00FC2F7A"/>
    <w:rsid w:val="00FC4B3D"/>
    <w:rsid w:val="00FC57A5"/>
    <w:rsid w:val="00FD2C89"/>
    <w:rsid w:val="00FD44BB"/>
    <w:rsid w:val="00FD48F2"/>
    <w:rsid w:val="00FD55B6"/>
    <w:rsid w:val="00FD5F75"/>
    <w:rsid w:val="00FE0B3A"/>
    <w:rsid w:val="00FE2C5A"/>
    <w:rsid w:val="00FE3FEE"/>
    <w:rsid w:val="00FF0F31"/>
    <w:rsid w:val="00FF1F0A"/>
    <w:rsid w:val="00FF278C"/>
    <w:rsid w:val="00FF2825"/>
    <w:rsid w:val="00FF2AC4"/>
    <w:rsid w:val="00FF44B4"/>
    <w:rsid w:val="00FF669E"/>
    <w:rsid w:val="00FF6DB7"/>
    <w:rsid w:val="00FF7A6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A5"/>
  </w:style>
  <w:style w:type="paragraph" w:styleId="Titre1">
    <w:name w:val="heading 1"/>
    <w:basedOn w:val="Normal"/>
    <w:link w:val="Titre1Car"/>
    <w:uiPriority w:val="9"/>
    <w:qFormat/>
    <w:rsid w:val="000A39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340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110B7"/>
    <w:pPr>
      <w:spacing w:after="0" w:line="240" w:lineRule="auto"/>
    </w:pPr>
    <w:rPr>
      <w:rFonts w:ascii="Calibri" w:hAnsi="Calibri" w:cs="Calibri"/>
    </w:rPr>
  </w:style>
  <w:style w:type="character" w:customStyle="1" w:styleId="TextebrutCar">
    <w:name w:val="Texte brut Car"/>
    <w:basedOn w:val="Policepardfaut"/>
    <w:link w:val="Textebrut"/>
    <w:uiPriority w:val="99"/>
    <w:rsid w:val="007110B7"/>
    <w:rPr>
      <w:rFonts w:ascii="Calibri" w:hAnsi="Calibri" w:cs="Calibri"/>
    </w:rPr>
  </w:style>
  <w:style w:type="character" w:customStyle="1" w:styleId="ParagraphedelisteCar">
    <w:name w:val="Paragraphe de liste Car"/>
    <w:aliases w:val="ParagrapheLEXSI Car,lp1 Car,Bull - Bullet niveau 1 Car,Lettre d'introduction Car,Paragrafo elenco1 Car,Paragraphe 3 Car,Listes Car,List Paragraph1 Car,EC Car,Colorful List - Accent 11 Car,Paragraphe de liste1 Car,Task Body Car"/>
    <w:basedOn w:val="Policepardfaut"/>
    <w:link w:val="Paragraphedeliste"/>
    <w:uiPriority w:val="34"/>
    <w:qFormat/>
    <w:locked/>
    <w:rsid w:val="007110B7"/>
  </w:style>
  <w:style w:type="paragraph" w:styleId="Paragraphedeliste">
    <w:name w:val="List Paragraph"/>
    <w:aliases w:val="ParagrapheLEXSI,lp1,Bull - Bullet niveau 1,Lettre d'introduction,Paragrafo elenco1,Paragraphe 3,Listes,List Paragraph1,EC,Colorful List - Accent 11,Paragraphe de liste1,Fiche List Paragraph,Task Body,Viñetas (Inicio Parrafo),Dot pt,L"/>
    <w:basedOn w:val="Normal"/>
    <w:link w:val="ParagraphedelisteCar"/>
    <w:uiPriority w:val="34"/>
    <w:qFormat/>
    <w:rsid w:val="007110B7"/>
    <w:pPr>
      <w:spacing w:line="252" w:lineRule="auto"/>
      <w:ind w:left="720"/>
      <w:contextualSpacing/>
    </w:pPr>
  </w:style>
  <w:style w:type="character" w:styleId="Marquedecommentaire">
    <w:name w:val="annotation reference"/>
    <w:basedOn w:val="Policepardfaut"/>
    <w:uiPriority w:val="99"/>
    <w:semiHidden/>
    <w:unhideWhenUsed/>
    <w:rsid w:val="007110B7"/>
    <w:rPr>
      <w:sz w:val="16"/>
      <w:szCs w:val="16"/>
    </w:rPr>
  </w:style>
  <w:style w:type="paragraph" w:styleId="Commentaire">
    <w:name w:val="annotation text"/>
    <w:basedOn w:val="Normal"/>
    <w:link w:val="CommentaireCar"/>
    <w:uiPriority w:val="99"/>
    <w:unhideWhenUsed/>
    <w:rsid w:val="007110B7"/>
    <w:pPr>
      <w:spacing w:after="0" w:line="240" w:lineRule="auto"/>
    </w:pPr>
    <w:rPr>
      <w:rFonts w:ascii="Calibri" w:hAnsi="Calibri" w:cs="Calibri"/>
      <w:sz w:val="20"/>
      <w:szCs w:val="20"/>
    </w:rPr>
  </w:style>
  <w:style w:type="character" w:customStyle="1" w:styleId="CommentaireCar">
    <w:name w:val="Commentaire Car"/>
    <w:basedOn w:val="Policepardfaut"/>
    <w:link w:val="Commentaire"/>
    <w:uiPriority w:val="99"/>
    <w:rsid w:val="007110B7"/>
    <w:rPr>
      <w:rFonts w:ascii="Calibri" w:hAnsi="Calibri" w:cs="Calibri"/>
      <w:sz w:val="20"/>
      <w:szCs w:val="20"/>
    </w:rPr>
  </w:style>
  <w:style w:type="character" w:styleId="Lienhypertexte">
    <w:name w:val="Hyperlink"/>
    <w:basedOn w:val="Policepardfaut"/>
    <w:uiPriority w:val="99"/>
    <w:unhideWhenUsed/>
    <w:rsid w:val="007110B7"/>
    <w:rPr>
      <w:color w:val="0563C1"/>
      <w:u w:val="single"/>
    </w:rPr>
  </w:style>
  <w:style w:type="paragraph" w:styleId="Textedebulles">
    <w:name w:val="Balloon Text"/>
    <w:basedOn w:val="Normal"/>
    <w:link w:val="TextedebullesCar"/>
    <w:uiPriority w:val="99"/>
    <w:semiHidden/>
    <w:unhideWhenUsed/>
    <w:rsid w:val="007110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10B7"/>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52613A"/>
    <w:pPr>
      <w:spacing w:after="160"/>
    </w:pPr>
    <w:rPr>
      <w:rFonts w:asciiTheme="minorHAnsi" w:hAnsiTheme="minorHAnsi" w:cstheme="minorBidi"/>
      <w:b/>
      <w:bCs/>
    </w:rPr>
  </w:style>
  <w:style w:type="character" w:customStyle="1" w:styleId="ObjetducommentaireCar">
    <w:name w:val="Objet du commentaire Car"/>
    <w:basedOn w:val="CommentaireCar"/>
    <w:link w:val="Objetducommentaire"/>
    <w:uiPriority w:val="99"/>
    <w:semiHidden/>
    <w:rsid w:val="0052613A"/>
    <w:rPr>
      <w:rFonts w:ascii="Calibri" w:hAnsi="Calibri" w:cs="Calibri"/>
      <w:b/>
      <w:bCs/>
      <w:sz w:val="20"/>
      <w:szCs w:val="20"/>
    </w:rPr>
  </w:style>
  <w:style w:type="paragraph" w:styleId="En-tte">
    <w:name w:val="header"/>
    <w:basedOn w:val="Normal"/>
    <w:link w:val="En-tteCar"/>
    <w:uiPriority w:val="99"/>
    <w:unhideWhenUsed/>
    <w:rsid w:val="000D4378"/>
    <w:pPr>
      <w:tabs>
        <w:tab w:val="center" w:pos="4536"/>
        <w:tab w:val="right" w:pos="9072"/>
      </w:tabs>
      <w:spacing w:after="0" w:line="240" w:lineRule="auto"/>
    </w:pPr>
  </w:style>
  <w:style w:type="character" w:customStyle="1" w:styleId="En-tteCar">
    <w:name w:val="En-tête Car"/>
    <w:basedOn w:val="Policepardfaut"/>
    <w:link w:val="En-tte"/>
    <w:uiPriority w:val="99"/>
    <w:rsid w:val="000D4378"/>
  </w:style>
  <w:style w:type="paragraph" w:styleId="Pieddepage">
    <w:name w:val="footer"/>
    <w:basedOn w:val="Normal"/>
    <w:link w:val="PieddepageCar"/>
    <w:uiPriority w:val="99"/>
    <w:unhideWhenUsed/>
    <w:rsid w:val="000D43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4378"/>
  </w:style>
  <w:style w:type="character" w:styleId="Lienhypertextesuivivisit">
    <w:name w:val="FollowedHyperlink"/>
    <w:basedOn w:val="Policepardfaut"/>
    <w:uiPriority w:val="99"/>
    <w:semiHidden/>
    <w:unhideWhenUsed/>
    <w:rsid w:val="00FF0F31"/>
    <w:rPr>
      <w:color w:val="954F72" w:themeColor="followedHyperlink"/>
      <w:u w:val="single"/>
    </w:rPr>
  </w:style>
  <w:style w:type="paragraph" w:styleId="Notedebasdepage">
    <w:name w:val="footnote text"/>
    <w:basedOn w:val="Normal"/>
    <w:link w:val="NotedebasdepageCar"/>
    <w:uiPriority w:val="99"/>
    <w:unhideWhenUsed/>
    <w:rsid w:val="00C33407"/>
    <w:pPr>
      <w:spacing w:after="0" w:line="240" w:lineRule="auto"/>
    </w:pPr>
    <w:rPr>
      <w:sz w:val="20"/>
      <w:szCs w:val="20"/>
    </w:rPr>
  </w:style>
  <w:style w:type="character" w:customStyle="1" w:styleId="NotedebasdepageCar">
    <w:name w:val="Note de bas de page Car"/>
    <w:basedOn w:val="Policepardfaut"/>
    <w:link w:val="Notedebasdepage"/>
    <w:uiPriority w:val="99"/>
    <w:rsid w:val="00C33407"/>
    <w:rPr>
      <w:sz w:val="20"/>
      <w:szCs w:val="20"/>
    </w:rPr>
  </w:style>
  <w:style w:type="character" w:styleId="Appelnotedebasdep">
    <w:name w:val="footnote reference"/>
    <w:basedOn w:val="Policepardfaut"/>
    <w:uiPriority w:val="99"/>
    <w:semiHidden/>
    <w:unhideWhenUsed/>
    <w:rsid w:val="00C33407"/>
    <w:rPr>
      <w:vertAlign w:val="superscript"/>
    </w:rPr>
  </w:style>
  <w:style w:type="paragraph" w:customStyle="1" w:styleId="SNAutorit">
    <w:name w:val="SNAutorité"/>
    <w:basedOn w:val="Normal"/>
    <w:autoRedefine/>
    <w:rsid w:val="00BF1386"/>
    <w:pPr>
      <w:spacing w:after="240" w:line="276" w:lineRule="auto"/>
      <w:jc w:val="both"/>
    </w:pPr>
    <w:rPr>
      <w:rFonts w:ascii="Marianne" w:hAnsi="Marianne" w:cs="Times New Roman"/>
      <w:b/>
      <w:color w:val="00B050"/>
      <w:u w:val="single"/>
      <w:lang w:eastAsia="fr-FR"/>
    </w:rPr>
  </w:style>
  <w:style w:type="character" w:styleId="lev">
    <w:name w:val="Strong"/>
    <w:uiPriority w:val="22"/>
    <w:qFormat/>
    <w:rsid w:val="007A62A4"/>
    <w:rPr>
      <w:b/>
      <w:bCs/>
    </w:rPr>
  </w:style>
  <w:style w:type="paragraph" w:styleId="NormalWeb">
    <w:name w:val="Normal (Web)"/>
    <w:basedOn w:val="Normal"/>
    <w:uiPriority w:val="99"/>
    <w:unhideWhenUsed/>
    <w:rsid w:val="00436B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C352E3"/>
    <w:pPr>
      <w:spacing w:after="0" w:line="240" w:lineRule="auto"/>
    </w:pPr>
  </w:style>
  <w:style w:type="paragraph" w:styleId="Corpsdetexte">
    <w:name w:val="Body Text"/>
    <w:basedOn w:val="Normal"/>
    <w:link w:val="CorpsdetexteCar"/>
    <w:rsid w:val="00104BD0"/>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104BD0"/>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A39BC"/>
    <w:rPr>
      <w:rFonts w:ascii="Times New Roman" w:eastAsia="Times New Roman" w:hAnsi="Times New Roman" w:cs="Times New Roman"/>
      <w:b/>
      <w:bCs/>
      <w:kern w:val="36"/>
      <w:sz w:val="48"/>
      <w:szCs w:val="48"/>
      <w:lang w:eastAsia="fr-FR"/>
    </w:rPr>
  </w:style>
  <w:style w:type="paragraph" w:customStyle="1" w:styleId="assnatloitexte">
    <w:name w:val="assnatloitexte"/>
    <w:basedOn w:val="Normal"/>
    <w:rsid w:val="003517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53409B"/>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13905865">
      <w:bodyDiv w:val="1"/>
      <w:marLeft w:val="0"/>
      <w:marRight w:val="0"/>
      <w:marTop w:val="0"/>
      <w:marBottom w:val="0"/>
      <w:divBdr>
        <w:top w:val="none" w:sz="0" w:space="0" w:color="auto"/>
        <w:left w:val="none" w:sz="0" w:space="0" w:color="auto"/>
        <w:bottom w:val="none" w:sz="0" w:space="0" w:color="auto"/>
        <w:right w:val="none" w:sz="0" w:space="0" w:color="auto"/>
      </w:divBdr>
    </w:div>
    <w:div w:id="146096293">
      <w:bodyDiv w:val="1"/>
      <w:marLeft w:val="0"/>
      <w:marRight w:val="0"/>
      <w:marTop w:val="0"/>
      <w:marBottom w:val="0"/>
      <w:divBdr>
        <w:top w:val="none" w:sz="0" w:space="0" w:color="auto"/>
        <w:left w:val="none" w:sz="0" w:space="0" w:color="auto"/>
        <w:bottom w:val="none" w:sz="0" w:space="0" w:color="auto"/>
        <w:right w:val="none" w:sz="0" w:space="0" w:color="auto"/>
      </w:divBdr>
    </w:div>
    <w:div w:id="199822515">
      <w:bodyDiv w:val="1"/>
      <w:marLeft w:val="0"/>
      <w:marRight w:val="0"/>
      <w:marTop w:val="0"/>
      <w:marBottom w:val="0"/>
      <w:divBdr>
        <w:top w:val="none" w:sz="0" w:space="0" w:color="auto"/>
        <w:left w:val="none" w:sz="0" w:space="0" w:color="auto"/>
        <w:bottom w:val="none" w:sz="0" w:space="0" w:color="auto"/>
        <w:right w:val="none" w:sz="0" w:space="0" w:color="auto"/>
      </w:divBdr>
    </w:div>
    <w:div w:id="225914618">
      <w:bodyDiv w:val="1"/>
      <w:marLeft w:val="0"/>
      <w:marRight w:val="0"/>
      <w:marTop w:val="0"/>
      <w:marBottom w:val="0"/>
      <w:divBdr>
        <w:top w:val="none" w:sz="0" w:space="0" w:color="auto"/>
        <w:left w:val="none" w:sz="0" w:space="0" w:color="auto"/>
        <w:bottom w:val="none" w:sz="0" w:space="0" w:color="auto"/>
        <w:right w:val="none" w:sz="0" w:space="0" w:color="auto"/>
      </w:divBdr>
    </w:div>
    <w:div w:id="258220024">
      <w:bodyDiv w:val="1"/>
      <w:marLeft w:val="0"/>
      <w:marRight w:val="0"/>
      <w:marTop w:val="0"/>
      <w:marBottom w:val="0"/>
      <w:divBdr>
        <w:top w:val="none" w:sz="0" w:space="0" w:color="auto"/>
        <w:left w:val="none" w:sz="0" w:space="0" w:color="auto"/>
        <w:bottom w:val="none" w:sz="0" w:space="0" w:color="auto"/>
        <w:right w:val="none" w:sz="0" w:space="0" w:color="auto"/>
      </w:divBdr>
    </w:div>
    <w:div w:id="309095847">
      <w:bodyDiv w:val="1"/>
      <w:marLeft w:val="0"/>
      <w:marRight w:val="0"/>
      <w:marTop w:val="0"/>
      <w:marBottom w:val="0"/>
      <w:divBdr>
        <w:top w:val="none" w:sz="0" w:space="0" w:color="auto"/>
        <w:left w:val="none" w:sz="0" w:space="0" w:color="auto"/>
        <w:bottom w:val="none" w:sz="0" w:space="0" w:color="auto"/>
        <w:right w:val="none" w:sz="0" w:space="0" w:color="auto"/>
      </w:divBdr>
    </w:div>
    <w:div w:id="345907101">
      <w:bodyDiv w:val="1"/>
      <w:marLeft w:val="0"/>
      <w:marRight w:val="0"/>
      <w:marTop w:val="0"/>
      <w:marBottom w:val="0"/>
      <w:divBdr>
        <w:top w:val="none" w:sz="0" w:space="0" w:color="auto"/>
        <w:left w:val="none" w:sz="0" w:space="0" w:color="auto"/>
        <w:bottom w:val="none" w:sz="0" w:space="0" w:color="auto"/>
        <w:right w:val="none" w:sz="0" w:space="0" w:color="auto"/>
      </w:divBdr>
    </w:div>
    <w:div w:id="346097396">
      <w:bodyDiv w:val="1"/>
      <w:marLeft w:val="0"/>
      <w:marRight w:val="0"/>
      <w:marTop w:val="0"/>
      <w:marBottom w:val="0"/>
      <w:divBdr>
        <w:top w:val="none" w:sz="0" w:space="0" w:color="auto"/>
        <w:left w:val="none" w:sz="0" w:space="0" w:color="auto"/>
        <w:bottom w:val="none" w:sz="0" w:space="0" w:color="auto"/>
        <w:right w:val="none" w:sz="0" w:space="0" w:color="auto"/>
      </w:divBdr>
    </w:div>
    <w:div w:id="365761207">
      <w:bodyDiv w:val="1"/>
      <w:marLeft w:val="0"/>
      <w:marRight w:val="0"/>
      <w:marTop w:val="0"/>
      <w:marBottom w:val="0"/>
      <w:divBdr>
        <w:top w:val="none" w:sz="0" w:space="0" w:color="auto"/>
        <w:left w:val="none" w:sz="0" w:space="0" w:color="auto"/>
        <w:bottom w:val="none" w:sz="0" w:space="0" w:color="auto"/>
        <w:right w:val="none" w:sz="0" w:space="0" w:color="auto"/>
      </w:divBdr>
    </w:div>
    <w:div w:id="415633745">
      <w:bodyDiv w:val="1"/>
      <w:marLeft w:val="0"/>
      <w:marRight w:val="0"/>
      <w:marTop w:val="0"/>
      <w:marBottom w:val="0"/>
      <w:divBdr>
        <w:top w:val="none" w:sz="0" w:space="0" w:color="auto"/>
        <w:left w:val="none" w:sz="0" w:space="0" w:color="auto"/>
        <w:bottom w:val="none" w:sz="0" w:space="0" w:color="auto"/>
        <w:right w:val="none" w:sz="0" w:space="0" w:color="auto"/>
      </w:divBdr>
    </w:div>
    <w:div w:id="424034117">
      <w:bodyDiv w:val="1"/>
      <w:marLeft w:val="0"/>
      <w:marRight w:val="0"/>
      <w:marTop w:val="0"/>
      <w:marBottom w:val="0"/>
      <w:divBdr>
        <w:top w:val="none" w:sz="0" w:space="0" w:color="auto"/>
        <w:left w:val="none" w:sz="0" w:space="0" w:color="auto"/>
        <w:bottom w:val="none" w:sz="0" w:space="0" w:color="auto"/>
        <w:right w:val="none" w:sz="0" w:space="0" w:color="auto"/>
      </w:divBdr>
    </w:div>
    <w:div w:id="461190114">
      <w:bodyDiv w:val="1"/>
      <w:marLeft w:val="0"/>
      <w:marRight w:val="0"/>
      <w:marTop w:val="0"/>
      <w:marBottom w:val="0"/>
      <w:divBdr>
        <w:top w:val="none" w:sz="0" w:space="0" w:color="auto"/>
        <w:left w:val="none" w:sz="0" w:space="0" w:color="auto"/>
        <w:bottom w:val="none" w:sz="0" w:space="0" w:color="auto"/>
        <w:right w:val="none" w:sz="0" w:space="0" w:color="auto"/>
      </w:divBdr>
    </w:div>
    <w:div w:id="469327146">
      <w:bodyDiv w:val="1"/>
      <w:marLeft w:val="0"/>
      <w:marRight w:val="0"/>
      <w:marTop w:val="0"/>
      <w:marBottom w:val="0"/>
      <w:divBdr>
        <w:top w:val="none" w:sz="0" w:space="0" w:color="auto"/>
        <w:left w:val="none" w:sz="0" w:space="0" w:color="auto"/>
        <w:bottom w:val="none" w:sz="0" w:space="0" w:color="auto"/>
        <w:right w:val="none" w:sz="0" w:space="0" w:color="auto"/>
      </w:divBdr>
    </w:div>
    <w:div w:id="486633365">
      <w:bodyDiv w:val="1"/>
      <w:marLeft w:val="0"/>
      <w:marRight w:val="0"/>
      <w:marTop w:val="0"/>
      <w:marBottom w:val="0"/>
      <w:divBdr>
        <w:top w:val="none" w:sz="0" w:space="0" w:color="auto"/>
        <w:left w:val="none" w:sz="0" w:space="0" w:color="auto"/>
        <w:bottom w:val="none" w:sz="0" w:space="0" w:color="auto"/>
        <w:right w:val="none" w:sz="0" w:space="0" w:color="auto"/>
      </w:divBdr>
    </w:div>
    <w:div w:id="497694026">
      <w:bodyDiv w:val="1"/>
      <w:marLeft w:val="0"/>
      <w:marRight w:val="0"/>
      <w:marTop w:val="0"/>
      <w:marBottom w:val="0"/>
      <w:divBdr>
        <w:top w:val="none" w:sz="0" w:space="0" w:color="auto"/>
        <w:left w:val="none" w:sz="0" w:space="0" w:color="auto"/>
        <w:bottom w:val="none" w:sz="0" w:space="0" w:color="auto"/>
        <w:right w:val="none" w:sz="0" w:space="0" w:color="auto"/>
      </w:divBdr>
    </w:div>
    <w:div w:id="565335606">
      <w:bodyDiv w:val="1"/>
      <w:marLeft w:val="0"/>
      <w:marRight w:val="0"/>
      <w:marTop w:val="0"/>
      <w:marBottom w:val="0"/>
      <w:divBdr>
        <w:top w:val="none" w:sz="0" w:space="0" w:color="auto"/>
        <w:left w:val="none" w:sz="0" w:space="0" w:color="auto"/>
        <w:bottom w:val="none" w:sz="0" w:space="0" w:color="auto"/>
        <w:right w:val="none" w:sz="0" w:space="0" w:color="auto"/>
      </w:divBdr>
    </w:div>
    <w:div w:id="635993095">
      <w:bodyDiv w:val="1"/>
      <w:marLeft w:val="0"/>
      <w:marRight w:val="0"/>
      <w:marTop w:val="0"/>
      <w:marBottom w:val="0"/>
      <w:divBdr>
        <w:top w:val="none" w:sz="0" w:space="0" w:color="auto"/>
        <w:left w:val="none" w:sz="0" w:space="0" w:color="auto"/>
        <w:bottom w:val="none" w:sz="0" w:space="0" w:color="auto"/>
        <w:right w:val="none" w:sz="0" w:space="0" w:color="auto"/>
      </w:divBdr>
    </w:div>
    <w:div w:id="641737206">
      <w:bodyDiv w:val="1"/>
      <w:marLeft w:val="0"/>
      <w:marRight w:val="0"/>
      <w:marTop w:val="0"/>
      <w:marBottom w:val="0"/>
      <w:divBdr>
        <w:top w:val="none" w:sz="0" w:space="0" w:color="auto"/>
        <w:left w:val="none" w:sz="0" w:space="0" w:color="auto"/>
        <w:bottom w:val="none" w:sz="0" w:space="0" w:color="auto"/>
        <w:right w:val="none" w:sz="0" w:space="0" w:color="auto"/>
      </w:divBdr>
    </w:div>
    <w:div w:id="653726936">
      <w:bodyDiv w:val="1"/>
      <w:marLeft w:val="0"/>
      <w:marRight w:val="0"/>
      <w:marTop w:val="0"/>
      <w:marBottom w:val="0"/>
      <w:divBdr>
        <w:top w:val="none" w:sz="0" w:space="0" w:color="auto"/>
        <w:left w:val="none" w:sz="0" w:space="0" w:color="auto"/>
        <w:bottom w:val="none" w:sz="0" w:space="0" w:color="auto"/>
        <w:right w:val="none" w:sz="0" w:space="0" w:color="auto"/>
      </w:divBdr>
    </w:div>
    <w:div w:id="654335407">
      <w:bodyDiv w:val="1"/>
      <w:marLeft w:val="0"/>
      <w:marRight w:val="0"/>
      <w:marTop w:val="0"/>
      <w:marBottom w:val="0"/>
      <w:divBdr>
        <w:top w:val="none" w:sz="0" w:space="0" w:color="auto"/>
        <w:left w:val="none" w:sz="0" w:space="0" w:color="auto"/>
        <w:bottom w:val="none" w:sz="0" w:space="0" w:color="auto"/>
        <w:right w:val="none" w:sz="0" w:space="0" w:color="auto"/>
      </w:divBdr>
    </w:div>
    <w:div w:id="679428089">
      <w:bodyDiv w:val="1"/>
      <w:marLeft w:val="0"/>
      <w:marRight w:val="0"/>
      <w:marTop w:val="0"/>
      <w:marBottom w:val="0"/>
      <w:divBdr>
        <w:top w:val="none" w:sz="0" w:space="0" w:color="auto"/>
        <w:left w:val="none" w:sz="0" w:space="0" w:color="auto"/>
        <w:bottom w:val="none" w:sz="0" w:space="0" w:color="auto"/>
        <w:right w:val="none" w:sz="0" w:space="0" w:color="auto"/>
      </w:divBdr>
    </w:div>
    <w:div w:id="766968701">
      <w:bodyDiv w:val="1"/>
      <w:marLeft w:val="0"/>
      <w:marRight w:val="0"/>
      <w:marTop w:val="0"/>
      <w:marBottom w:val="0"/>
      <w:divBdr>
        <w:top w:val="none" w:sz="0" w:space="0" w:color="auto"/>
        <w:left w:val="none" w:sz="0" w:space="0" w:color="auto"/>
        <w:bottom w:val="none" w:sz="0" w:space="0" w:color="auto"/>
        <w:right w:val="none" w:sz="0" w:space="0" w:color="auto"/>
      </w:divBdr>
    </w:div>
    <w:div w:id="787047653">
      <w:bodyDiv w:val="1"/>
      <w:marLeft w:val="0"/>
      <w:marRight w:val="0"/>
      <w:marTop w:val="0"/>
      <w:marBottom w:val="0"/>
      <w:divBdr>
        <w:top w:val="none" w:sz="0" w:space="0" w:color="auto"/>
        <w:left w:val="none" w:sz="0" w:space="0" w:color="auto"/>
        <w:bottom w:val="none" w:sz="0" w:space="0" w:color="auto"/>
        <w:right w:val="none" w:sz="0" w:space="0" w:color="auto"/>
      </w:divBdr>
    </w:div>
    <w:div w:id="790978203">
      <w:bodyDiv w:val="1"/>
      <w:marLeft w:val="0"/>
      <w:marRight w:val="0"/>
      <w:marTop w:val="0"/>
      <w:marBottom w:val="0"/>
      <w:divBdr>
        <w:top w:val="none" w:sz="0" w:space="0" w:color="auto"/>
        <w:left w:val="none" w:sz="0" w:space="0" w:color="auto"/>
        <w:bottom w:val="none" w:sz="0" w:space="0" w:color="auto"/>
        <w:right w:val="none" w:sz="0" w:space="0" w:color="auto"/>
      </w:divBdr>
    </w:div>
    <w:div w:id="813135877">
      <w:bodyDiv w:val="1"/>
      <w:marLeft w:val="0"/>
      <w:marRight w:val="0"/>
      <w:marTop w:val="0"/>
      <w:marBottom w:val="0"/>
      <w:divBdr>
        <w:top w:val="none" w:sz="0" w:space="0" w:color="auto"/>
        <w:left w:val="none" w:sz="0" w:space="0" w:color="auto"/>
        <w:bottom w:val="none" w:sz="0" w:space="0" w:color="auto"/>
        <w:right w:val="none" w:sz="0" w:space="0" w:color="auto"/>
      </w:divBdr>
    </w:div>
    <w:div w:id="879171661">
      <w:bodyDiv w:val="1"/>
      <w:marLeft w:val="0"/>
      <w:marRight w:val="0"/>
      <w:marTop w:val="0"/>
      <w:marBottom w:val="0"/>
      <w:divBdr>
        <w:top w:val="none" w:sz="0" w:space="0" w:color="auto"/>
        <w:left w:val="none" w:sz="0" w:space="0" w:color="auto"/>
        <w:bottom w:val="none" w:sz="0" w:space="0" w:color="auto"/>
        <w:right w:val="none" w:sz="0" w:space="0" w:color="auto"/>
      </w:divBdr>
    </w:div>
    <w:div w:id="891579547">
      <w:bodyDiv w:val="1"/>
      <w:marLeft w:val="0"/>
      <w:marRight w:val="0"/>
      <w:marTop w:val="0"/>
      <w:marBottom w:val="0"/>
      <w:divBdr>
        <w:top w:val="none" w:sz="0" w:space="0" w:color="auto"/>
        <w:left w:val="none" w:sz="0" w:space="0" w:color="auto"/>
        <w:bottom w:val="none" w:sz="0" w:space="0" w:color="auto"/>
        <w:right w:val="none" w:sz="0" w:space="0" w:color="auto"/>
      </w:divBdr>
    </w:div>
    <w:div w:id="969046564">
      <w:bodyDiv w:val="1"/>
      <w:marLeft w:val="0"/>
      <w:marRight w:val="0"/>
      <w:marTop w:val="0"/>
      <w:marBottom w:val="0"/>
      <w:divBdr>
        <w:top w:val="none" w:sz="0" w:space="0" w:color="auto"/>
        <w:left w:val="none" w:sz="0" w:space="0" w:color="auto"/>
        <w:bottom w:val="none" w:sz="0" w:space="0" w:color="auto"/>
        <w:right w:val="none" w:sz="0" w:space="0" w:color="auto"/>
      </w:divBdr>
    </w:div>
    <w:div w:id="1129860760">
      <w:bodyDiv w:val="1"/>
      <w:marLeft w:val="0"/>
      <w:marRight w:val="0"/>
      <w:marTop w:val="0"/>
      <w:marBottom w:val="0"/>
      <w:divBdr>
        <w:top w:val="none" w:sz="0" w:space="0" w:color="auto"/>
        <w:left w:val="none" w:sz="0" w:space="0" w:color="auto"/>
        <w:bottom w:val="none" w:sz="0" w:space="0" w:color="auto"/>
        <w:right w:val="none" w:sz="0" w:space="0" w:color="auto"/>
      </w:divBdr>
    </w:div>
    <w:div w:id="1142848214">
      <w:bodyDiv w:val="1"/>
      <w:marLeft w:val="0"/>
      <w:marRight w:val="0"/>
      <w:marTop w:val="0"/>
      <w:marBottom w:val="0"/>
      <w:divBdr>
        <w:top w:val="none" w:sz="0" w:space="0" w:color="auto"/>
        <w:left w:val="none" w:sz="0" w:space="0" w:color="auto"/>
        <w:bottom w:val="none" w:sz="0" w:space="0" w:color="auto"/>
        <w:right w:val="none" w:sz="0" w:space="0" w:color="auto"/>
      </w:divBdr>
    </w:div>
    <w:div w:id="1178154712">
      <w:bodyDiv w:val="1"/>
      <w:marLeft w:val="0"/>
      <w:marRight w:val="0"/>
      <w:marTop w:val="0"/>
      <w:marBottom w:val="0"/>
      <w:divBdr>
        <w:top w:val="none" w:sz="0" w:space="0" w:color="auto"/>
        <w:left w:val="none" w:sz="0" w:space="0" w:color="auto"/>
        <w:bottom w:val="none" w:sz="0" w:space="0" w:color="auto"/>
        <w:right w:val="none" w:sz="0" w:space="0" w:color="auto"/>
      </w:divBdr>
    </w:div>
    <w:div w:id="1217090098">
      <w:bodyDiv w:val="1"/>
      <w:marLeft w:val="0"/>
      <w:marRight w:val="0"/>
      <w:marTop w:val="0"/>
      <w:marBottom w:val="0"/>
      <w:divBdr>
        <w:top w:val="none" w:sz="0" w:space="0" w:color="auto"/>
        <w:left w:val="none" w:sz="0" w:space="0" w:color="auto"/>
        <w:bottom w:val="none" w:sz="0" w:space="0" w:color="auto"/>
        <w:right w:val="none" w:sz="0" w:space="0" w:color="auto"/>
      </w:divBdr>
    </w:div>
    <w:div w:id="1296568874">
      <w:bodyDiv w:val="1"/>
      <w:marLeft w:val="0"/>
      <w:marRight w:val="0"/>
      <w:marTop w:val="0"/>
      <w:marBottom w:val="0"/>
      <w:divBdr>
        <w:top w:val="none" w:sz="0" w:space="0" w:color="auto"/>
        <w:left w:val="none" w:sz="0" w:space="0" w:color="auto"/>
        <w:bottom w:val="none" w:sz="0" w:space="0" w:color="auto"/>
        <w:right w:val="none" w:sz="0" w:space="0" w:color="auto"/>
      </w:divBdr>
    </w:div>
    <w:div w:id="1303078024">
      <w:bodyDiv w:val="1"/>
      <w:marLeft w:val="0"/>
      <w:marRight w:val="0"/>
      <w:marTop w:val="0"/>
      <w:marBottom w:val="0"/>
      <w:divBdr>
        <w:top w:val="none" w:sz="0" w:space="0" w:color="auto"/>
        <w:left w:val="none" w:sz="0" w:space="0" w:color="auto"/>
        <w:bottom w:val="none" w:sz="0" w:space="0" w:color="auto"/>
        <w:right w:val="none" w:sz="0" w:space="0" w:color="auto"/>
      </w:divBdr>
    </w:div>
    <w:div w:id="1358314231">
      <w:bodyDiv w:val="1"/>
      <w:marLeft w:val="0"/>
      <w:marRight w:val="0"/>
      <w:marTop w:val="0"/>
      <w:marBottom w:val="0"/>
      <w:divBdr>
        <w:top w:val="none" w:sz="0" w:space="0" w:color="auto"/>
        <w:left w:val="none" w:sz="0" w:space="0" w:color="auto"/>
        <w:bottom w:val="none" w:sz="0" w:space="0" w:color="auto"/>
        <w:right w:val="none" w:sz="0" w:space="0" w:color="auto"/>
      </w:divBdr>
    </w:div>
    <w:div w:id="1433624416">
      <w:bodyDiv w:val="1"/>
      <w:marLeft w:val="0"/>
      <w:marRight w:val="0"/>
      <w:marTop w:val="0"/>
      <w:marBottom w:val="0"/>
      <w:divBdr>
        <w:top w:val="none" w:sz="0" w:space="0" w:color="auto"/>
        <w:left w:val="none" w:sz="0" w:space="0" w:color="auto"/>
        <w:bottom w:val="none" w:sz="0" w:space="0" w:color="auto"/>
        <w:right w:val="none" w:sz="0" w:space="0" w:color="auto"/>
      </w:divBdr>
    </w:div>
    <w:div w:id="1498882171">
      <w:bodyDiv w:val="1"/>
      <w:marLeft w:val="0"/>
      <w:marRight w:val="0"/>
      <w:marTop w:val="0"/>
      <w:marBottom w:val="0"/>
      <w:divBdr>
        <w:top w:val="none" w:sz="0" w:space="0" w:color="auto"/>
        <w:left w:val="none" w:sz="0" w:space="0" w:color="auto"/>
        <w:bottom w:val="none" w:sz="0" w:space="0" w:color="auto"/>
        <w:right w:val="none" w:sz="0" w:space="0" w:color="auto"/>
      </w:divBdr>
    </w:div>
    <w:div w:id="1601529700">
      <w:bodyDiv w:val="1"/>
      <w:marLeft w:val="0"/>
      <w:marRight w:val="0"/>
      <w:marTop w:val="0"/>
      <w:marBottom w:val="0"/>
      <w:divBdr>
        <w:top w:val="none" w:sz="0" w:space="0" w:color="auto"/>
        <w:left w:val="none" w:sz="0" w:space="0" w:color="auto"/>
        <w:bottom w:val="none" w:sz="0" w:space="0" w:color="auto"/>
        <w:right w:val="none" w:sz="0" w:space="0" w:color="auto"/>
      </w:divBdr>
    </w:div>
    <w:div w:id="1646734496">
      <w:bodyDiv w:val="1"/>
      <w:marLeft w:val="0"/>
      <w:marRight w:val="0"/>
      <w:marTop w:val="0"/>
      <w:marBottom w:val="0"/>
      <w:divBdr>
        <w:top w:val="none" w:sz="0" w:space="0" w:color="auto"/>
        <w:left w:val="none" w:sz="0" w:space="0" w:color="auto"/>
        <w:bottom w:val="none" w:sz="0" w:space="0" w:color="auto"/>
        <w:right w:val="none" w:sz="0" w:space="0" w:color="auto"/>
      </w:divBdr>
    </w:div>
    <w:div w:id="1689141002">
      <w:bodyDiv w:val="1"/>
      <w:marLeft w:val="0"/>
      <w:marRight w:val="0"/>
      <w:marTop w:val="0"/>
      <w:marBottom w:val="0"/>
      <w:divBdr>
        <w:top w:val="none" w:sz="0" w:space="0" w:color="auto"/>
        <w:left w:val="none" w:sz="0" w:space="0" w:color="auto"/>
        <w:bottom w:val="none" w:sz="0" w:space="0" w:color="auto"/>
        <w:right w:val="none" w:sz="0" w:space="0" w:color="auto"/>
      </w:divBdr>
    </w:div>
    <w:div w:id="1707094308">
      <w:bodyDiv w:val="1"/>
      <w:marLeft w:val="0"/>
      <w:marRight w:val="0"/>
      <w:marTop w:val="0"/>
      <w:marBottom w:val="0"/>
      <w:divBdr>
        <w:top w:val="none" w:sz="0" w:space="0" w:color="auto"/>
        <w:left w:val="none" w:sz="0" w:space="0" w:color="auto"/>
        <w:bottom w:val="none" w:sz="0" w:space="0" w:color="auto"/>
        <w:right w:val="none" w:sz="0" w:space="0" w:color="auto"/>
      </w:divBdr>
    </w:div>
    <w:div w:id="1721898905">
      <w:bodyDiv w:val="1"/>
      <w:marLeft w:val="0"/>
      <w:marRight w:val="0"/>
      <w:marTop w:val="0"/>
      <w:marBottom w:val="0"/>
      <w:divBdr>
        <w:top w:val="none" w:sz="0" w:space="0" w:color="auto"/>
        <w:left w:val="none" w:sz="0" w:space="0" w:color="auto"/>
        <w:bottom w:val="none" w:sz="0" w:space="0" w:color="auto"/>
        <w:right w:val="none" w:sz="0" w:space="0" w:color="auto"/>
      </w:divBdr>
    </w:div>
    <w:div w:id="1725518476">
      <w:bodyDiv w:val="1"/>
      <w:marLeft w:val="0"/>
      <w:marRight w:val="0"/>
      <w:marTop w:val="0"/>
      <w:marBottom w:val="0"/>
      <w:divBdr>
        <w:top w:val="none" w:sz="0" w:space="0" w:color="auto"/>
        <w:left w:val="none" w:sz="0" w:space="0" w:color="auto"/>
        <w:bottom w:val="none" w:sz="0" w:space="0" w:color="auto"/>
        <w:right w:val="none" w:sz="0" w:space="0" w:color="auto"/>
      </w:divBdr>
    </w:div>
    <w:div w:id="1737775187">
      <w:bodyDiv w:val="1"/>
      <w:marLeft w:val="0"/>
      <w:marRight w:val="0"/>
      <w:marTop w:val="0"/>
      <w:marBottom w:val="0"/>
      <w:divBdr>
        <w:top w:val="none" w:sz="0" w:space="0" w:color="auto"/>
        <w:left w:val="none" w:sz="0" w:space="0" w:color="auto"/>
        <w:bottom w:val="none" w:sz="0" w:space="0" w:color="auto"/>
        <w:right w:val="none" w:sz="0" w:space="0" w:color="auto"/>
      </w:divBdr>
    </w:div>
    <w:div w:id="1744715769">
      <w:bodyDiv w:val="1"/>
      <w:marLeft w:val="0"/>
      <w:marRight w:val="0"/>
      <w:marTop w:val="0"/>
      <w:marBottom w:val="0"/>
      <w:divBdr>
        <w:top w:val="none" w:sz="0" w:space="0" w:color="auto"/>
        <w:left w:val="none" w:sz="0" w:space="0" w:color="auto"/>
        <w:bottom w:val="none" w:sz="0" w:space="0" w:color="auto"/>
        <w:right w:val="none" w:sz="0" w:space="0" w:color="auto"/>
      </w:divBdr>
    </w:div>
    <w:div w:id="1757484112">
      <w:bodyDiv w:val="1"/>
      <w:marLeft w:val="0"/>
      <w:marRight w:val="0"/>
      <w:marTop w:val="0"/>
      <w:marBottom w:val="0"/>
      <w:divBdr>
        <w:top w:val="none" w:sz="0" w:space="0" w:color="auto"/>
        <w:left w:val="none" w:sz="0" w:space="0" w:color="auto"/>
        <w:bottom w:val="none" w:sz="0" w:space="0" w:color="auto"/>
        <w:right w:val="none" w:sz="0" w:space="0" w:color="auto"/>
      </w:divBdr>
    </w:div>
    <w:div w:id="1759131512">
      <w:bodyDiv w:val="1"/>
      <w:marLeft w:val="0"/>
      <w:marRight w:val="0"/>
      <w:marTop w:val="0"/>
      <w:marBottom w:val="0"/>
      <w:divBdr>
        <w:top w:val="none" w:sz="0" w:space="0" w:color="auto"/>
        <w:left w:val="none" w:sz="0" w:space="0" w:color="auto"/>
        <w:bottom w:val="none" w:sz="0" w:space="0" w:color="auto"/>
        <w:right w:val="none" w:sz="0" w:space="0" w:color="auto"/>
      </w:divBdr>
    </w:div>
    <w:div w:id="1836067483">
      <w:bodyDiv w:val="1"/>
      <w:marLeft w:val="0"/>
      <w:marRight w:val="0"/>
      <w:marTop w:val="0"/>
      <w:marBottom w:val="0"/>
      <w:divBdr>
        <w:top w:val="none" w:sz="0" w:space="0" w:color="auto"/>
        <w:left w:val="none" w:sz="0" w:space="0" w:color="auto"/>
        <w:bottom w:val="none" w:sz="0" w:space="0" w:color="auto"/>
        <w:right w:val="none" w:sz="0" w:space="0" w:color="auto"/>
      </w:divBdr>
    </w:div>
    <w:div w:id="1846747250">
      <w:bodyDiv w:val="1"/>
      <w:marLeft w:val="0"/>
      <w:marRight w:val="0"/>
      <w:marTop w:val="0"/>
      <w:marBottom w:val="0"/>
      <w:divBdr>
        <w:top w:val="none" w:sz="0" w:space="0" w:color="auto"/>
        <w:left w:val="none" w:sz="0" w:space="0" w:color="auto"/>
        <w:bottom w:val="none" w:sz="0" w:space="0" w:color="auto"/>
        <w:right w:val="none" w:sz="0" w:space="0" w:color="auto"/>
      </w:divBdr>
    </w:div>
    <w:div w:id="1987933221">
      <w:bodyDiv w:val="1"/>
      <w:marLeft w:val="0"/>
      <w:marRight w:val="0"/>
      <w:marTop w:val="0"/>
      <w:marBottom w:val="0"/>
      <w:divBdr>
        <w:top w:val="none" w:sz="0" w:space="0" w:color="auto"/>
        <w:left w:val="none" w:sz="0" w:space="0" w:color="auto"/>
        <w:bottom w:val="none" w:sz="0" w:space="0" w:color="auto"/>
        <w:right w:val="none" w:sz="0" w:space="0" w:color="auto"/>
      </w:divBdr>
    </w:div>
    <w:div w:id="2014452924">
      <w:bodyDiv w:val="1"/>
      <w:marLeft w:val="0"/>
      <w:marRight w:val="0"/>
      <w:marTop w:val="0"/>
      <w:marBottom w:val="0"/>
      <w:divBdr>
        <w:top w:val="none" w:sz="0" w:space="0" w:color="auto"/>
        <w:left w:val="none" w:sz="0" w:space="0" w:color="auto"/>
        <w:bottom w:val="none" w:sz="0" w:space="0" w:color="auto"/>
        <w:right w:val="none" w:sz="0" w:space="0" w:color="auto"/>
      </w:divBdr>
    </w:div>
    <w:div w:id="2033874486">
      <w:bodyDiv w:val="1"/>
      <w:marLeft w:val="0"/>
      <w:marRight w:val="0"/>
      <w:marTop w:val="0"/>
      <w:marBottom w:val="0"/>
      <w:divBdr>
        <w:top w:val="none" w:sz="0" w:space="0" w:color="auto"/>
        <w:left w:val="none" w:sz="0" w:space="0" w:color="auto"/>
        <w:bottom w:val="none" w:sz="0" w:space="0" w:color="auto"/>
        <w:right w:val="none" w:sz="0" w:space="0" w:color="auto"/>
      </w:divBdr>
    </w:div>
    <w:div w:id="2102215624">
      <w:bodyDiv w:val="1"/>
      <w:marLeft w:val="0"/>
      <w:marRight w:val="0"/>
      <w:marTop w:val="0"/>
      <w:marBottom w:val="0"/>
      <w:divBdr>
        <w:top w:val="none" w:sz="0" w:space="0" w:color="auto"/>
        <w:left w:val="none" w:sz="0" w:space="0" w:color="auto"/>
        <w:bottom w:val="none" w:sz="0" w:space="0" w:color="auto"/>
        <w:right w:val="none" w:sz="0" w:space="0" w:color="auto"/>
      </w:divBdr>
    </w:div>
    <w:div w:id="2112191703">
      <w:bodyDiv w:val="1"/>
      <w:marLeft w:val="0"/>
      <w:marRight w:val="0"/>
      <w:marTop w:val="0"/>
      <w:marBottom w:val="0"/>
      <w:divBdr>
        <w:top w:val="none" w:sz="0" w:space="0" w:color="auto"/>
        <w:left w:val="none" w:sz="0" w:space="0" w:color="auto"/>
        <w:bottom w:val="none" w:sz="0" w:space="0" w:color="auto"/>
        <w:right w:val="none" w:sz="0" w:space="0" w:color="auto"/>
      </w:divBdr>
    </w:div>
    <w:div w:id="21261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onction-publique.gouv.fr/deroulement-des-concours-et-examens-de-la-fonction-publique-periode-de-crise-sanitaire" TargetMode="External"/><Relationship Id="rId18" Type="http://schemas.openxmlformats.org/officeDocument/2006/relationships/hyperlink" Target="https://www.legifrance.gouv.fr/download/pdf/circ?id=4517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ravail-emploi.gouv.fr/IMG/pdf/doc_cnam_fiches_covid_restaurants-v30-06.pdf" TargetMode="External"/><Relationship Id="rId7" Type="http://schemas.openxmlformats.org/officeDocument/2006/relationships/endnotes" Target="endnotes.xml"/><Relationship Id="rId12" Type="http://schemas.openxmlformats.org/officeDocument/2006/relationships/hyperlink" Target="https://www.fonction-publique.gouv.fr/deroulement-des-concours-et-examens-de-la-fonction-publique-periode-de-crise-sanitaire" TargetMode="External"/><Relationship Id="rId17" Type="http://schemas.openxmlformats.org/officeDocument/2006/relationships/hyperlink" Target="https://www.fonction-publique.gouv.fr/files/files/covid-19/Vaccination_Modalites_mobilisation_remuneration_agents_publics.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ravail-emploi.gouv.fr/IMG/pdf/protocole-national-sante-securite-en-entreprise.pdf" TargetMode="External"/><Relationship Id="rId20" Type="http://schemas.openxmlformats.org/officeDocument/2006/relationships/hyperlink" Target="https://www.fonction-publique.gouv.fr/files/files/covid-19/Fiche_Conseil_Employeurs_publics_retour_teletravailleurs_Anac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uvernement.fr/info-coronavirus/pass-sanitaire" TargetMode="External"/><Relationship Id="rId24" Type="http://schemas.openxmlformats.org/officeDocument/2006/relationships/hyperlink" Target="https://www.legifrance.gouv.fr/affichTexte.do?cidTexte=JORFTEXT000029716821&amp;categorieLien=id" TargetMode="External"/><Relationship Id="rId5" Type="http://schemas.openxmlformats.org/officeDocument/2006/relationships/webSettings" Target="webSettings.xml"/><Relationship Id="rId15" Type="http://schemas.openxmlformats.org/officeDocument/2006/relationships/hyperlink" Target="https://www.legifrance.gouv.fr/jorf/id/JORFTEXT000043915443" TargetMode="External"/><Relationship Id="rId23" Type="http://schemas.openxmlformats.org/officeDocument/2006/relationships/hyperlink" Target="https://www.fonction-publique.gouv.fr/files/files/covid-19/circulaire-auto-isolement-agents-publics.pdf" TargetMode="External"/><Relationship Id="rId28" Type="http://schemas.openxmlformats.org/officeDocument/2006/relationships/theme" Target="theme/theme1.xml"/><Relationship Id="rId10" Type="http://schemas.openxmlformats.org/officeDocument/2006/relationships/hyperlink" Target="https://www.legifrance.gouv.fr/jorf/id/JORFTEXT000043915443" TargetMode="External"/><Relationship Id="rId19" Type="http://schemas.openxmlformats.org/officeDocument/2006/relationships/hyperlink" Target="https://www.fonction-publique.gouv.fr/files/files/covid-19/fiches-reflexes-retour-presentiel.pdf" TargetMode="External"/><Relationship Id="rId4" Type="http://schemas.openxmlformats.org/officeDocument/2006/relationships/settings" Target="settings.xml"/><Relationship Id="rId9" Type="http://schemas.openxmlformats.org/officeDocument/2006/relationships/hyperlink" Target="https://www.legifrance.gouv.fr/jorf/id/JORFTEXT000043909676" TargetMode="External"/><Relationship Id="rId14" Type="http://schemas.openxmlformats.org/officeDocument/2006/relationships/hyperlink" Target="https://www.legifrance.gouv.fr/jorf/id/JORFTEXT000043909676" TargetMode="External"/><Relationship Id="rId22" Type="http://schemas.openxmlformats.org/officeDocument/2006/relationships/hyperlink" Target="https://www.ameli.fr/paris/assure/covid-19/isolement-principes-et-regles-respecter/isolement-principes-generaux"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E0E41-C9B5-4E10-A07A-72380150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6456</Words>
  <Characters>35513</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41886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RINEAU Isabelle</dc:creator>
  <cp:lastModifiedBy>Luc Gravelines (Admin)</cp:lastModifiedBy>
  <cp:revision>2</cp:revision>
  <cp:lastPrinted>2021-07-27T13:45:00Z</cp:lastPrinted>
  <dcterms:created xsi:type="dcterms:W3CDTF">2021-08-17T12:16:00Z</dcterms:created>
  <dcterms:modified xsi:type="dcterms:W3CDTF">2021-08-17T12:16:00Z</dcterms:modified>
</cp:coreProperties>
</file>